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1099C648"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0A6EAF">
        <w:rPr>
          <w:rFonts w:eastAsia="Batang"/>
          <w:b/>
          <w:bCs/>
          <w:sz w:val="28"/>
          <w:szCs w:val="24"/>
          <w:lang w:eastAsia="en-US"/>
        </w:rPr>
        <w:t>9</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35139D">
        <w:rPr>
          <w:rFonts w:eastAsia="Batang"/>
          <w:b/>
          <w:bCs/>
          <w:sz w:val="28"/>
          <w:szCs w:val="24"/>
          <w:lang w:eastAsia="en-US"/>
        </w:rPr>
        <w:t>2</w:t>
      </w:r>
      <w:r w:rsidR="00A301A7">
        <w:rPr>
          <w:rFonts w:eastAsia="Batang"/>
          <w:b/>
          <w:bCs/>
          <w:sz w:val="28"/>
          <w:szCs w:val="24"/>
          <w:lang w:eastAsia="en-US"/>
        </w:rPr>
        <w:t>20</w:t>
      </w:r>
      <w:r w:rsidR="00DD2684">
        <w:rPr>
          <w:rFonts w:eastAsia="Batang"/>
          <w:b/>
          <w:bCs/>
          <w:sz w:val="28"/>
          <w:szCs w:val="24"/>
          <w:lang w:eastAsia="en-US"/>
        </w:rPr>
        <w:t>4716</w:t>
      </w:r>
    </w:p>
    <w:p w14:paraId="26161F26" w14:textId="0636FC0F"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B70FC8">
        <w:rPr>
          <w:rFonts w:eastAsia="Batang"/>
          <w:b/>
          <w:bCs/>
          <w:sz w:val="28"/>
          <w:szCs w:val="24"/>
          <w:lang w:eastAsia="en-US"/>
        </w:rPr>
        <w:t>May</w:t>
      </w:r>
      <w:r w:rsidR="00B70FC8" w:rsidRPr="004E494A">
        <w:rPr>
          <w:rFonts w:eastAsia="Batang"/>
          <w:b/>
          <w:bCs/>
          <w:sz w:val="28"/>
          <w:szCs w:val="24"/>
          <w:lang w:eastAsia="en-US"/>
        </w:rPr>
        <w:t xml:space="preserve"> </w:t>
      </w:r>
      <w:r w:rsidR="00B70FC8">
        <w:rPr>
          <w:rFonts w:eastAsia="Batang"/>
          <w:b/>
          <w:bCs/>
          <w:sz w:val="28"/>
          <w:szCs w:val="24"/>
          <w:lang w:eastAsia="en-US"/>
        </w:rPr>
        <w:t>9</w:t>
      </w:r>
      <w:r w:rsidR="00B70FC8" w:rsidRPr="00587430">
        <w:rPr>
          <w:rFonts w:eastAsia="Batang"/>
          <w:b/>
          <w:bCs/>
          <w:sz w:val="28"/>
          <w:szCs w:val="24"/>
          <w:vertAlign w:val="superscript"/>
          <w:lang w:eastAsia="en-US"/>
        </w:rPr>
        <w:t>th</w:t>
      </w:r>
      <w:r w:rsidR="00B70FC8" w:rsidRPr="004E494A">
        <w:rPr>
          <w:rFonts w:eastAsia="Batang"/>
          <w:b/>
          <w:bCs/>
          <w:sz w:val="28"/>
          <w:szCs w:val="24"/>
          <w:lang w:eastAsia="en-US"/>
        </w:rPr>
        <w:t xml:space="preserve"> – </w:t>
      </w:r>
      <w:r w:rsidR="00B70FC8">
        <w:rPr>
          <w:rFonts w:eastAsia="Batang"/>
          <w:b/>
          <w:bCs/>
          <w:sz w:val="28"/>
          <w:szCs w:val="24"/>
          <w:lang w:eastAsia="en-US"/>
        </w:rPr>
        <w:t>20</w:t>
      </w:r>
      <w:r w:rsidR="00B70FC8" w:rsidRPr="00587430">
        <w:rPr>
          <w:rFonts w:eastAsia="Batang"/>
          <w:b/>
          <w:bCs/>
          <w:sz w:val="28"/>
          <w:szCs w:val="24"/>
          <w:vertAlign w:val="superscript"/>
          <w:lang w:eastAsia="en-US"/>
        </w:rPr>
        <w:t>th</w:t>
      </w:r>
      <w:r w:rsidR="00B70FC8" w:rsidRPr="004E494A">
        <w:rPr>
          <w:rFonts w:eastAsia="Batang"/>
          <w:b/>
          <w:bCs/>
          <w:sz w:val="28"/>
          <w:szCs w:val="24"/>
          <w:lang w:eastAsia="en-US"/>
        </w:rPr>
        <w:t>,</w:t>
      </w:r>
      <w:r w:rsidR="00434681" w:rsidRPr="004E494A">
        <w:rPr>
          <w:rFonts w:eastAsia="Batang"/>
          <w:b/>
          <w:bCs/>
          <w:sz w:val="28"/>
          <w:szCs w:val="24"/>
          <w:lang w:eastAsia="en-US"/>
        </w:rPr>
        <w:t xml:space="preserve"> 2022</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2BFC504A"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1343A1" w:rsidRPr="001343A1">
        <w:rPr>
          <w:rFonts w:ascii="Times New Roman" w:hAnsi="Times New Roman"/>
          <w:sz w:val="24"/>
          <w:szCs w:val="24"/>
          <w:lang w:val="en-US"/>
        </w:rPr>
        <w:t>Discussion on RAN2 LS o</w:t>
      </w:r>
      <w:bookmarkStart w:id="3" w:name="_Hlk101772753"/>
      <w:r w:rsidR="001343A1" w:rsidRPr="001343A1">
        <w:rPr>
          <w:rFonts w:ascii="Times New Roman" w:hAnsi="Times New Roman"/>
          <w:sz w:val="24"/>
          <w:szCs w:val="24"/>
          <w:lang w:val="en-US"/>
        </w:rPr>
        <w:t>n HARQ process for MCCH and Broadcast MTCH</w:t>
      </w:r>
      <w:bookmarkEnd w:id="3"/>
    </w:p>
    <w:p w14:paraId="512A7358" w14:textId="56F49CA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2C050D">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0"/>
      <w:bookmarkEnd w:id="1"/>
    </w:p>
    <w:bookmarkEnd w:id="5"/>
    <w:p w14:paraId="54225E9F" w14:textId="54E36D92" w:rsidR="00CF3BE6" w:rsidRDefault="00CF3BE6" w:rsidP="006C5CE8">
      <w:pPr>
        <w:pStyle w:val="Heading2"/>
        <w:numPr>
          <w:ilvl w:val="0"/>
          <w:numId w:val="6"/>
        </w:numPr>
        <w:ind w:left="0" w:firstLine="0"/>
        <w:rPr>
          <w:lang w:eastAsia="zh-CN"/>
        </w:rPr>
      </w:pPr>
      <w:r w:rsidRPr="00CF3BE6">
        <w:rPr>
          <w:rFonts w:ascii="Times New Roman" w:hAnsi="Times New Roman"/>
          <w:lang w:eastAsia="zh-CN"/>
        </w:rPr>
        <w:t>Introduction</w:t>
      </w:r>
    </w:p>
    <w:p w14:paraId="5AC5B824" w14:textId="6ECBA680" w:rsidR="008A113E" w:rsidRDefault="008A113E" w:rsidP="00CF3BE6">
      <w:pPr>
        <w:jc w:val="both"/>
        <w:rPr>
          <w:sz w:val="22"/>
          <w:szCs w:val="22"/>
          <w:lang w:eastAsia="zh-CN"/>
        </w:rPr>
      </w:pPr>
      <w:r>
        <w:rPr>
          <w:rFonts w:hint="eastAsia"/>
          <w:sz w:val="22"/>
          <w:szCs w:val="22"/>
          <w:lang w:eastAsia="zh-CN"/>
        </w:rPr>
        <w:t>I</w:t>
      </w:r>
      <w:r>
        <w:rPr>
          <w:sz w:val="22"/>
          <w:szCs w:val="22"/>
          <w:lang w:eastAsia="zh-CN"/>
        </w:rPr>
        <w:t xml:space="preserve">n last RAN2 meeting, they </w:t>
      </w:r>
      <w:r w:rsidR="00FA6BC4" w:rsidRPr="00FA6BC4">
        <w:rPr>
          <w:sz w:val="22"/>
          <w:szCs w:val="22"/>
          <w:lang w:eastAsia="zh-CN"/>
        </w:rPr>
        <w:t>h</w:t>
      </w:r>
      <w:r w:rsidR="00FA6BC4">
        <w:rPr>
          <w:sz w:val="22"/>
          <w:szCs w:val="22"/>
          <w:lang w:eastAsia="zh-CN"/>
        </w:rPr>
        <w:t>ave</w:t>
      </w:r>
      <w:r w:rsidR="00FA6BC4" w:rsidRPr="00FA6BC4">
        <w:rPr>
          <w:sz w:val="22"/>
          <w:szCs w:val="22"/>
          <w:lang w:eastAsia="zh-CN"/>
        </w:rPr>
        <w:t xml:space="preserve"> discussed dedicated HARQ process IDs for MCCH and Broadcast MTCH(s)</w:t>
      </w:r>
      <w:r w:rsidR="00FA6BC4">
        <w:rPr>
          <w:sz w:val="22"/>
          <w:szCs w:val="22"/>
          <w:lang w:eastAsia="zh-CN"/>
        </w:rPr>
        <w:t xml:space="preserve"> and want to capture the related information in the </w:t>
      </w:r>
      <w:r w:rsidR="000C2265">
        <w:rPr>
          <w:sz w:val="22"/>
          <w:szCs w:val="22"/>
          <w:lang w:eastAsia="zh-CN"/>
        </w:rPr>
        <w:t>running CR of TS38.321</w:t>
      </w:r>
      <w:r w:rsidR="00FA6BC4">
        <w:rPr>
          <w:sz w:val="22"/>
          <w:szCs w:val="22"/>
          <w:lang w:eastAsia="zh-CN"/>
        </w:rPr>
        <w:t xml:space="preserve">. </w:t>
      </w:r>
      <w:r>
        <w:rPr>
          <w:sz w:val="22"/>
          <w:szCs w:val="22"/>
          <w:lang w:eastAsia="zh-CN"/>
        </w:rPr>
        <w:t xml:space="preserve">Regarding </w:t>
      </w:r>
      <w:r w:rsidR="0028000D">
        <w:rPr>
          <w:sz w:val="22"/>
          <w:szCs w:val="22"/>
          <w:lang w:eastAsia="zh-CN"/>
        </w:rPr>
        <w:t xml:space="preserve">whether the </w:t>
      </w:r>
      <w:r w:rsidR="0028000D" w:rsidRPr="0028000D">
        <w:rPr>
          <w:sz w:val="22"/>
          <w:szCs w:val="22"/>
          <w:lang w:eastAsia="zh-CN"/>
        </w:rPr>
        <w:t>single HARQ process for MCCH and single HARQ process for MTCH</w:t>
      </w:r>
      <w:r w:rsidR="0028000D">
        <w:rPr>
          <w:sz w:val="22"/>
          <w:szCs w:val="22"/>
          <w:lang w:eastAsia="zh-CN"/>
        </w:rPr>
        <w:t xml:space="preserve"> is same of different,</w:t>
      </w:r>
      <w:r>
        <w:rPr>
          <w:sz w:val="22"/>
          <w:szCs w:val="22"/>
          <w:lang w:eastAsia="zh-CN"/>
        </w:rPr>
        <w:t xml:space="preserve"> </w:t>
      </w:r>
      <w:r w:rsidR="00272C4F">
        <w:rPr>
          <w:rFonts w:hint="eastAsia"/>
          <w:sz w:val="22"/>
          <w:szCs w:val="22"/>
          <w:lang w:eastAsia="zh-CN"/>
        </w:rPr>
        <w:t>the</w:t>
      </w:r>
      <w:r w:rsidR="00272C4F">
        <w:rPr>
          <w:sz w:val="22"/>
          <w:szCs w:val="22"/>
          <w:lang w:eastAsia="zh-CN"/>
        </w:rPr>
        <w:t>y didn’t get consensus even if majority views thought it is up to UE implementation. Finally, R</w:t>
      </w:r>
      <w:r>
        <w:rPr>
          <w:sz w:val="22"/>
          <w:szCs w:val="22"/>
          <w:lang w:eastAsia="zh-CN"/>
        </w:rPr>
        <w:t xml:space="preserve">AN2 </w:t>
      </w:r>
      <w:r>
        <w:rPr>
          <w:rFonts w:hint="eastAsia"/>
          <w:sz w:val="22"/>
          <w:szCs w:val="22"/>
          <w:lang w:eastAsia="zh-CN"/>
        </w:rPr>
        <w:t>s</w:t>
      </w:r>
      <w:r>
        <w:rPr>
          <w:sz w:val="22"/>
          <w:szCs w:val="22"/>
          <w:lang w:eastAsia="zh-CN"/>
        </w:rPr>
        <w:t>en</w:t>
      </w:r>
      <w:r w:rsidR="00271FDF">
        <w:rPr>
          <w:sz w:val="22"/>
          <w:szCs w:val="22"/>
          <w:lang w:eastAsia="zh-CN"/>
        </w:rPr>
        <w:t>t</w:t>
      </w:r>
      <w:r>
        <w:rPr>
          <w:sz w:val="22"/>
          <w:szCs w:val="22"/>
          <w:lang w:eastAsia="zh-CN"/>
        </w:rPr>
        <w:t xml:space="preserve"> an LS to RAN1</w:t>
      </w:r>
      <w:r w:rsidR="00CB7C39">
        <w:rPr>
          <w:sz w:val="22"/>
          <w:szCs w:val="22"/>
          <w:lang w:eastAsia="zh-CN"/>
        </w:rPr>
        <w:t xml:space="preserve"> </w:t>
      </w:r>
      <w:r w:rsidR="00CB7C39">
        <w:rPr>
          <w:sz w:val="22"/>
          <w:szCs w:val="22"/>
          <w:lang w:eastAsia="zh-CN"/>
        </w:rPr>
        <w:fldChar w:fldCharType="begin"/>
      </w:r>
      <w:r w:rsidR="00CB7C39">
        <w:rPr>
          <w:sz w:val="22"/>
          <w:szCs w:val="22"/>
          <w:lang w:eastAsia="zh-CN"/>
        </w:rPr>
        <w:instrText xml:space="preserve"> REF _Ref71548192 \r \h </w:instrText>
      </w:r>
      <w:r w:rsidR="00CB7C39">
        <w:rPr>
          <w:sz w:val="22"/>
          <w:szCs w:val="22"/>
          <w:lang w:eastAsia="zh-CN"/>
        </w:rPr>
      </w:r>
      <w:r w:rsidR="00CB7C39">
        <w:rPr>
          <w:sz w:val="22"/>
          <w:szCs w:val="22"/>
          <w:lang w:eastAsia="zh-CN"/>
        </w:rPr>
        <w:fldChar w:fldCharType="separate"/>
      </w:r>
      <w:r w:rsidR="007054E0">
        <w:rPr>
          <w:sz w:val="22"/>
          <w:szCs w:val="22"/>
          <w:lang w:eastAsia="zh-CN"/>
        </w:rPr>
        <w:t>[1]</w:t>
      </w:r>
      <w:r w:rsidR="00CB7C39">
        <w:rPr>
          <w:sz w:val="22"/>
          <w:szCs w:val="22"/>
          <w:lang w:eastAsia="zh-CN"/>
        </w:rPr>
        <w:fldChar w:fldCharType="end"/>
      </w:r>
      <w:r>
        <w:rPr>
          <w:sz w:val="22"/>
          <w:szCs w:val="22"/>
          <w:lang w:eastAsia="zh-CN"/>
        </w:rPr>
        <w:t xml:space="preserve"> and ask RAN1</w:t>
      </w:r>
      <w:r w:rsidR="0028000D">
        <w:rPr>
          <w:sz w:val="22"/>
          <w:szCs w:val="22"/>
          <w:lang w:eastAsia="zh-CN"/>
        </w:rPr>
        <w:t xml:space="preserve"> whether can confirm the following assumption</w:t>
      </w:r>
      <w:r w:rsidR="006D3035">
        <w:rPr>
          <w:sz w:val="22"/>
          <w:szCs w:val="22"/>
          <w:lang w:eastAsia="zh-CN"/>
        </w:rPr>
        <w:t xml:space="preserve"> with an agreement that t</w:t>
      </w:r>
      <w:r w:rsidR="006D3035" w:rsidRPr="006D3035">
        <w:rPr>
          <w:sz w:val="22"/>
          <w:szCs w:val="22"/>
          <w:lang w:eastAsia="zh-CN"/>
        </w:rPr>
        <w:t>here are no dedicated HARQ process IDs for MCCH and Broadcast MTCH</w:t>
      </w:r>
      <w:r w:rsidR="00CB7C39">
        <w:rPr>
          <w:sz w:val="22"/>
          <w:szCs w:val="22"/>
          <w:lang w:eastAsia="zh-CN"/>
        </w:rPr>
        <w:t xml:space="preserve">: </w:t>
      </w:r>
    </w:p>
    <w:tbl>
      <w:tblPr>
        <w:tblStyle w:val="TableGrid"/>
        <w:tblW w:w="0" w:type="auto"/>
        <w:tblLook w:val="04A0" w:firstRow="1" w:lastRow="0" w:firstColumn="1" w:lastColumn="0" w:noHBand="0" w:noVBand="1"/>
      </w:tblPr>
      <w:tblGrid>
        <w:gridCol w:w="9629"/>
      </w:tblGrid>
      <w:tr w:rsidR="008A113E" w14:paraId="64B7F4A1" w14:textId="77777777" w:rsidTr="008A113E">
        <w:tc>
          <w:tcPr>
            <w:tcW w:w="9629" w:type="dxa"/>
          </w:tcPr>
          <w:p w14:paraId="1E0FF1B2" w14:textId="5F75488A" w:rsidR="00CB7C39" w:rsidRPr="0028000D" w:rsidRDefault="0028000D" w:rsidP="00690002">
            <w:pPr>
              <w:pStyle w:val="Agreement"/>
              <w:ind w:left="1619"/>
              <w:rPr>
                <w:lang w:eastAsia="ko-KR"/>
              </w:rPr>
            </w:pPr>
            <w:r>
              <w:rPr>
                <w:lang w:eastAsia="ko-KR"/>
              </w:rPr>
              <w:t>There are no d</w:t>
            </w:r>
            <w:r w:rsidRPr="00BF0368">
              <w:rPr>
                <w:lang w:eastAsia="ko-KR"/>
              </w:rPr>
              <w:t>edicated HARQ process</w:t>
            </w:r>
            <w:r>
              <w:rPr>
                <w:lang w:eastAsia="ko-KR"/>
              </w:rPr>
              <w:t xml:space="preserve"> IDs</w:t>
            </w:r>
            <w:r w:rsidRPr="00BF0368">
              <w:rPr>
                <w:lang w:eastAsia="ko-KR"/>
              </w:rPr>
              <w:t xml:space="preserve"> for MCCH and Broadcast MTCH</w:t>
            </w:r>
            <w:r>
              <w:rPr>
                <w:lang w:eastAsia="ko-KR"/>
              </w:rPr>
              <w:t xml:space="preserve"> (assumption: single HARQ process for MCCH and single HARQ process for MTCH, not clear whether they can share the same, details would be RAN1 scope)</w:t>
            </w:r>
          </w:p>
        </w:tc>
      </w:tr>
    </w:tbl>
    <w:p w14:paraId="3318FC20" w14:textId="14A3A0DB" w:rsidR="00EC1FB1" w:rsidRPr="001C5460" w:rsidRDefault="001D5968" w:rsidP="00CF3BE6">
      <w:pPr>
        <w:jc w:val="both"/>
        <w:rPr>
          <w:sz w:val="22"/>
          <w:szCs w:val="22"/>
          <w:lang w:eastAsia="zh-CN"/>
        </w:rPr>
      </w:pPr>
      <w:r>
        <w:rPr>
          <w:sz w:val="22"/>
          <w:szCs w:val="22"/>
          <w:lang w:eastAsia="zh-CN"/>
        </w:rPr>
        <w:t>In this contribution, we will discuss the issue and answer above question</w:t>
      </w:r>
      <w:r w:rsidR="00273820">
        <w:rPr>
          <w:sz w:val="22"/>
          <w:szCs w:val="22"/>
          <w:lang w:eastAsia="zh-CN"/>
        </w:rPr>
        <w:t xml:space="preserve"> from RAN1’s </w:t>
      </w:r>
      <w:r w:rsidR="002E00CA">
        <w:rPr>
          <w:sz w:val="22"/>
          <w:szCs w:val="22"/>
          <w:lang w:eastAsia="zh-CN"/>
        </w:rPr>
        <w:t>perspective</w:t>
      </w:r>
      <w:r w:rsidR="00822155" w:rsidRPr="001C5460">
        <w:rPr>
          <w:sz w:val="22"/>
          <w:szCs w:val="22"/>
          <w:lang w:eastAsia="zh-CN"/>
        </w:rPr>
        <w:t>.</w:t>
      </w:r>
    </w:p>
    <w:p w14:paraId="699D66F6" w14:textId="5596F70C" w:rsidR="00722A90" w:rsidRPr="00722A90" w:rsidRDefault="00E9092F" w:rsidP="00722A90">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bookmarkStart w:id="6" w:name="_Ref53170110"/>
    </w:p>
    <w:p w14:paraId="4098FFA9" w14:textId="6E1A1765" w:rsidR="00D10995" w:rsidRDefault="00BA6CE2" w:rsidP="00C91DC3">
      <w:pPr>
        <w:spacing w:before="0" w:after="0"/>
        <w:jc w:val="both"/>
        <w:rPr>
          <w:sz w:val="22"/>
          <w:szCs w:val="22"/>
          <w:lang w:eastAsia="zh-CN"/>
        </w:rPr>
      </w:pPr>
      <w:bookmarkStart w:id="7" w:name="OLE_LINK1"/>
      <w:r>
        <w:rPr>
          <w:rFonts w:hint="eastAsia"/>
          <w:sz w:val="22"/>
          <w:szCs w:val="22"/>
          <w:lang w:eastAsia="zh-CN"/>
        </w:rPr>
        <w:t>R</w:t>
      </w:r>
      <w:r>
        <w:rPr>
          <w:sz w:val="22"/>
          <w:szCs w:val="22"/>
          <w:lang w:eastAsia="zh-CN"/>
        </w:rPr>
        <w:t>egarding the HARQ process for Broadcast MCCH and MTCH, RAN1 has achieved the following conclusion and agreement in RAN1#107bis-e</w:t>
      </w:r>
      <w:r w:rsidR="00F544F0">
        <w:rPr>
          <w:sz w:val="22"/>
          <w:szCs w:val="22"/>
          <w:lang w:eastAsia="zh-CN"/>
        </w:rPr>
        <w:t xml:space="preserve"> </w:t>
      </w:r>
      <w:r w:rsidR="00F544F0">
        <w:rPr>
          <w:sz w:val="22"/>
          <w:szCs w:val="22"/>
          <w:lang w:eastAsia="zh-CN"/>
        </w:rPr>
        <w:fldChar w:fldCharType="begin"/>
      </w:r>
      <w:r w:rsidR="00F544F0">
        <w:rPr>
          <w:sz w:val="22"/>
          <w:szCs w:val="22"/>
          <w:lang w:eastAsia="zh-CN"/>
        </w:rPr>
        <w:instrText xml:space="preserve"> REF _Ref68164318 \r \h </w:instrText>
      </w:r>
      <w:r w:rsidR="00F544F0">
        <w:rPr>
          <w:sz w:val="22"/>
          <w:szCs w:val="22"/>
          <w:lang w:eastAsia="zh-CN"/>
        </w:rPr>
      </w:r>
      <w:r w:rsidR="00F544F0">
        <w:rPr>
          <w:sz w:val="22"/>
          <w:szCs w:val="22"/>
          <w:lang w:eastAsia="zh-CN"/>
        </w:rPr>
        <w:fldChar w:fldCharType="separate"/>
      </w:r>
      <w:r w:rsidR="007054E0">
        <w:rPr>
          <w:sz w:val="22"/>
          <w:szCs w:val="22"/>
          <w:lang w:eastAsia="zh-CN"/>
        </w:rPr>
        <w:t>[2]</w:t>
      </w:r>
      <w:r w:rsidR="00F544F0">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629"/>
      </w:tblGrid>
      <w:tr w:rsidR="00BA6CE2" w:rsidRPr="00BA6CE2" w14:paraId="7CA45ECD" w14:textId="77777777" w:rsidTr="00BA6CE2">
        <w:tc>
          <w:tcPr>
            <w:tcW w:w="9629" w:type="dxa"/>
          </w:tcPr>
          <w:p w14:paraId="27291985" w14:textId="1F3013AF" w:rsidR="00BA6CE2" w:rsidRPr="00BA6CE2" w:rsidRDefault="00BA6CE2" w:rsidP="00BA6CE2">
            <w:pPr>
              <w:spacing w:before="0" w:after="0"/>
              <w:rPr>
                <w:sz w:val="22"/>
                <w:szCs w:val="22"/>
                <w:lang w:val="en-US" w:eastAsia="zh-CN"/>
              </w:rPr>
            </w:pPr>
            <w:r w:rsidRPr="00BA6CE2">
              <w:rPr>
                <w:sz w:val="22"/>
                <w:szCs w:val="22"/>
                <w:lang w:val="en-US" w:eastAsia="zh-CN"/>
              </w:rPr>
              <w:t> </w:t>
            </w:r>
            <w:r w:rsidRPr="00BA6CE2">
              <w:rPr>
                <w:b/>
                <w:bCs/>
                <w:sz w:val="22"/>
                <w:szCs w:val="22"/>
                <w:u w:val="single"/>
                <w:lang w:val="en-US" w:eastAsia="zh-CN"/>
              </w:rPr>
              <w:t>Conclusion</w:t>
            </w:r>
          </w:p>
          <w:p w14:paraId="6EC4BD62" w14:textId="77777777" w:rsidR="00BA6CE2" w:rsidRPr="00BA6CE2" w:rsidRDefault="00BA6CE2" w:rsidP="00BA6CE2">
            <w:pPr>
              <w:spacing w:before="0" w:after="0"/>
              <w:rPr>
                <w:sz w:val="22"/>
                <w:szCs w:val="22"/>
                <w:lang w:val="en-US" w:eastAsia="zh-CN"/>
              </w:rPr>
            </w:pPr>
            <w:r w:rsidRPr="00BA6CE2">
              <w:rPr>
                <w:sz w:val="22"/>
                <w:szCs w:val="22"/>
                <w:lang w:val="en-US" w:eastAsia="zh-CN"/>
              </w:rPr>
              <w:t>Additional HARQ process(es) is(are) not introduced for Rel-17 MBS broadcast reception on serving cell.</w:t>
            </w:r>
          </w:p>
          <w:p w14:paraId="356B07F1" w14:textId="77777777" w:rsidR="00BA6CE2" w:rsidRPr="00BA6CE2" w:rsidRDefault="00BA6CE2" w:rsidP="00BA6CE2">
            <w:pPr>
              <w:numPr>
                <w:ilvl w:val="0"/>
                <w:numId w:val="33"/>
              </w:numPr>
              <w:spacing w:before="0" w:after="0"/>
              <w:ind w:left="1260"/>
              <w:textAlignment w:val="center"/>
              <w:rPr>
                <w:rFonts w:ascii="Calibri" w:hAnsi="Calibri" w:cs="Calibri"/>
                <w:sz w:val="22"/>
                <w:szCs w:val="22"/>
                <w:lang w:val="en-US" w:eastAsia="zh-CN"/>
              </w:rPr>
            </w:pPr>
            <w:r w:rsidRPr="00BA6CE2">
              <w:rPr>
                <w:sz w:val="22"/>
                <w:szCs w:val="22"/>
                <w:lang w:val="en-US" w:eastAsia="zh-CN"/>
              </w:rPr>
              <w:t xml:space="preserve">Note: The UE is not expected to support hardware for more HARQ processes for receiving broadcast in Rel-17 in addition to the maximum number of HARQ processes supported for receiving unicast in Rel-16, </w:t>
            </w:r>
            <w:proofErr w:type="gramStart"/>
            <w:r w:rsidRPr="00BA6CE2">
              <w:rPr>
                <w:sz w:val="22"/>
                <w:szCs w:val="22"/>
                <w:lang w:val="en-US" w:eastAsia="zh-CN"/>
              </w:rPr>
              <w:t>i.e.</w:t>
            </w:r>
            <w:proofErr w:type="gramEnd"/>
            <w:r w:rsidRPr="00BA6CE2">
              <w:rPr>
                <w:sz w:val="22"/>
                <w:szCs w:val="22"/>
                <w:lang w:val="en-US" w:eastAsia="zh-CN"/>
              </w:rPr>
              <w:t xml:space="preserve"> the HARQ process resources are shared between broadcast, unicast and multicast</w:t>
            </w:r>
          </w:p>
          <w:p w14:paraId="7372228D" w14:textId="12D53A9E" w:rsidR="00BA6CE2" w:rsidRPr="00BA6CE2" w:rsidRDefault="00BA6CE2" w:rsidP="00BA6CE2">
            <w:pPr>
              <w:spacing w:before="0" w:after="0"/>
              <w:rPr>
                <w:sz w:val="22"/>
                <w:szCs w:val="22"/>
                <w:lang w:val="en-US" w:eastAsia="zh-CN"/>
              </w:rPr>
            </w:pPr>
            <w:r w:rsidRPr="00BA6CE2">
              <w:rPr>
                <w:b/>
                <w:bCs/>
                <w:sz w:val="22"/>
                <w:szCs w:val="22"/>
                <w:highlight w:val="green"/>
                <w:lang w:val="en-US" w:eastAsia="zh-CN"/>
              </w:rPr>
              <w:t>Agreement</w:t>
            </w:r>
            <w:r w:rsidRPr="00BA6CE2">
              <w:rPr>
                <w:b/>
                <w:bCs/>
                <w:sz w:val="22"/>
                <w:szCs w:val="22"/>
                <w:lang w:val="en-US" w:eastAsia="zh-CN"/>
              </w:rPr>
              <w:t>:</w:t>
            </w:r>
            <w:r>
              <w:rPr>
                <w:b/>
                <w:bCs/>
                <w:sz w:val="22"/>
                <w:szCs w:val="22"/>
                <w:lang w:val="en-US" w:eastAsia="zh-CN"/>
              </w:rPr>
              <w:t xml:space="preserve"> </w:t>
            </w:r>
            <w:r w:rsidRPr="00BA6CE2">
              <w:rPr>
                <w:sz w:val="22"/>
                <w:szCs w:val="22"/>
                <w:lang w:val="en-US" w:eastAsia="zh-CN"/>
              </w:rPr>
              <w:t>HARQ process ID is not indicated in DCI format 4_0 for both MCCH and MTCH.</w:t>
            </w:r>
          </w:p>
        </w:tc>
      </w:tr>
    </w:tbl>
    <w:p w14:paraId="5E1A34F9" w14:textId="77777777" w:rsidR="00BA6CE2" w:rsidRPr="00BA6CE2" w:rsidRDefault="00BA6CE2" w:rsidP="00C91DC3">
      <w:pPr>
        <w:spacing w:before="0" w:after="0"/>
        <w:jc w:val="both"/>
        <w:rPr>
          <w:sz w:val="22"/>
          <w:szCs w:val="22"/>
          <w:lang w:eastAsia="zh-CN"/>
        </w:rPr>
      </w:pPr>
    </w:p>
    <w:p w14:paraId="2FE2DA66" w14:textId="7C611499" w:rsidR="00EF2D10" w:rsidRDefault="00E23ECD" w:rsidP="00C91DC3">
      <w:pPr>
        <w:spacing w:before="0" w:after="0"/>
        <w:jc w:val="both"/>
        <w:rPr>
          <w:sz w:val="22"/>
          <w:szCs w:val="22"/>
          <w:lang w:eastAsia="zh-CN"/>
        </w:rPr>
      </w:pPr>
      <w:r>
        <w:rPr>
          <w:sz w:val="22"/>
          <w:szCs w:val="22"/>
          <w:lang w:eastAsia="zh-CN"/>
        </w:rPr>
        <w:t xml:space="preserve">Based on the above agreement and conclusion, we can see that there </w:t>
      </w:r>
      <w:r w:rsidR="007F4CBD">
        <w:rPr>
          <w:sz w:val="22"/>
          <w:szCs w:val="22"/>
          <w:lang w:eastAsia="zh-CN"/>
        </w:rPr>
        <w:t>is</w:t>
      </w:r>
      <w:r>
        <w:rPr>
          <w:sz w:val="22"/>
          <w:szCs w:val="22"/>
          <w:lang w:eastAsia="zh-CN"/>
        </w:rPr>
        <w:t xml:space="preserve"> no dedicated HARQ process ID for MCCH and MTCH, which also align</w:t>
      </w:r>
      <w:r w:rsidR="007F4CBD">
        <w:rPr>
          <w:sz w:val="22"/>
          <w:szCs w:val="22"/>
          <w:lang w:eastAsia="zh-CN"/>
        </w:rPr>
        <w:t>s</w:t>
      </w:r>
      <w:r>
        <w:rPr>
          <w:sz w:val="22"/>
          <w:szCs w:val="22"/>
          <w:lang w:eastAsia="zh-CN"/>
        </w:rPr>
        <w:t xml:space="preserve"> with RAN2’s agreement.</w:t>
      </w:r>
      <w:r w:rsidR="007F4CBD">
        <w:rPr>
          <w:sz w:val="22"/>
          <w:szCs w:val="22"/>
          <w:lang w:eastAsia="zh-CN"/>
        </w:rPr>
        <w:t xml:space="preserve"> Regarding UE how to allocate the HARQ buffer for receiving the MCCH and MTCH, </w:t>
      </w:r>
      <w:r w:rsidR="006D3438">
        <w:rPr>
          <w:sz w:val="22"/>
          <w:szCs w:val="22"/>
          <w:lang w:eastAsia="zh-CN"/>
        </w:rPr>
        <w:t xml:space="preserve">from our perspective, </w:t>
      </w:r>
      <w:r w:rsidR="007F4CBD">
        <w:rPr>
          <w:sz w:val="22"/>
          <w:szCs w:val="22"/>
          <w:lang w:eastAsia="zh-CN"/>
        </w:rPr>
        <w:t>it is up to UE implementation, and it does not need to make any restriction</w:t>
      </w:r>
      <w:r w:rsidR="00D567E2">
        <w:rPr>
          <w:sz w:val="22"/>
          <w:szCs w:val="22"/>
          <w:lang w:eastAsia="zh-CN"/>
        </w:rPr>
        <w:t xml:space="preserve"> from the UE side</w:t>
      </w:r>
      <w:r w:rsidR="007F4CBD">
        <w:rPr>
          <w:sz w:val="22"/>
          <w:szCs w:val="22"/>
          <w:lang w:eastAsia="zh-CN"/>
        </w:rPr>
        <w:t>, e.g., whether the same or different HARQ process for MCCH and MTCH.</w:t>
      </w:r>
      <w:r w:rsidR="00D567E2">
        <w:rPr>
          <w:rFonts w:hint="eastAsia"/>
          <w:sz w:val="22"/>
          <w:szCs w:val="22"/>
          <w:lang w:eastAsia="zh-CN"/>
        </w:rPr>
        <w:t xml:space="preserve"> </w:t>
      </w:r>
      <w:r w:rsidR="007F4CBD">
        <w:rPr>
          <w:rFonts w:hint="eastAsia"/>
          <w:sz w:val="22"/>
          <w:szCs w:val="22"/>
          <w:lang w:eastAsia="zh-CN"/>
        </w:rPr>
        <w:t>B</w:t>
      </w:r>
      <w:r w:rsidR="007F4CBD">
        <w:rPr>
          <w:sz w:val="22"/>
          <w:szCs w:val="22"/>
          <w:lang w:eastAsia="zh-CN"/>
        </w:rPr>
        <w:t xml:space="preserve">esides, in the </w:t>
      </w:r>
      <w:r w:rsidR="00D567E2">
        <w:rPr>
          <w:sz w:val="22"/>
          <w:szCs w:val="22"/>
          <w:lang w:eastAsia="zh-CN"/>
        </w:rPr>
        <w:t xml:space="preserve">approved TS 38.321 CR </w:t>
      </w:r>
      <w:r w:rsidR="00D567E2">
        <w:rPr>
          <w:sz w:val="22"/>
          <w:szCs w:val="22"/>
          <w:lang w:eastAsia="zh-CN"/>
        </w:rPr>
        <w:fldChar w:fldCharType="begin"/>
      </w:r>
      <w:r w:rsidR="00D567E2">
        <w:rPr>
          <w:sz w:val="22"/>
          <w:szCs w:val="22"/>
          <w:lang w:eastAsia="zh-CN"/>
        </w:rPr>
        <w:instrText xml:space="preserve"> REF _Ref101771819 \r \h </w:instrText>
      </w:r>
      <w:r w:rsidR="00D567E2">
        <w:rPr>
          <w:sz w:val="22"/>
          <w:szCs w:val="22"/>
          <w:lang w:eastAsia="zh-CN"/>
        </w:rPr>
      </w:r>
      <w:r w:rsidR="00D567E2">
        <w:rPr>
          <w:sz w:val="22"/>
          <w:szCs w:val="22"/>
          <w:lang w:eastAsia="zh-CN"/>
        </w:rPr>
        <w:fldChar w:fldCharType="separate"/>
      </w:r>
      <w:r w:rsidR="007054E0">
        <w:rPr>
          <w:sz w:val="22"/>
          <w:szCs w:val="22"/>
          <w:lang w:eastAsia="zh-CN"/>
        </w:rPr>
        <w:t>[3]</w:t>
      </w:r>
      <w:r w:rsidR="00D567E2">
        <w:rPr>
          <w:sz w:val="22"/>
          <w:szCs w:val="22"/>
          <w:lang w:eastAsia="zh-CN"/>
        </w:rPr>
        <w:fldChar w:fldCharType="end"/>
      </w:r>
      <w:r w:rsidR="00D567E2">
        <w:rPr>
          <w:sz w:val="22"/>
          <w:szCs w:val="22"/>
          <w:lang w:eastAsia="zh-CN"/>
        </w:rPr>
        <w:t>, the following text marked with blue was agreed</w:t>
      </w:r>
      <w:r w:rsidR="003B56EB">
        <w:rPr>
          <w:sz w:val="22"/>
          <w:szCs w:val="22"/>
          <w:lang w:eastAsia="zh-CN"/>
        </w:rPr>
        <w:t>.</w:t>
      </w:r>
    </w:p>
    <w:p w14:paraId="39FD44F9" w14:textId="65455536" w:rsidR="007F4CBD" w:rsidRDefault="003B56EB" w:rsidP="00C91DC3">
      <w:pPr>
        <w:spacing w:before="0" w:after="0"/>
        <w:jc w:val="both"/>
        <w:rPr>
          <w:sz w:val="22"/>
          <w:szCs w:val="22"/>
          <w:lang w:eastAsia="zh-CN"/>
        </w:rPr>
      </w:pP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EF2D10" w14:paraId="55D634BE" w14:textId="77777777" w:rsidTr="00815566">
        <w:tc>
          <w:tcPr>
            <w:tcW w:w="9629" w:type="dxa"/>
          </w:tcPr>
          <w:p w14:paraId="7A2907F3" w14:textId="77777777" w:rsidR="00EF2D10" w:rsidRPr="00D567E2" w:rsidRDefault="00EF2D10" w:rsidP="00815566">
            <w:pPr>
              <w:spacing w:before="0" w:after="0"/>
              <w:rPr>
                <w:noProof/>
                <w:lang w:eastAsia="en-US"/>
              </w:rPr>
            </w:pPr>
            <w:r w:rsidRPr="00D567E2">
              <w:rPr>
                <w:noProof/>
                <w:lang w:eastAsia="en-US"/>
              </w:rPr>
              <w:t>The MAC entity shall:</w:t>
            </w:r>
          </w:p>
          <w:p w14:paraId="1322F449" w14:textId="77777777" w:rsidR="00EF2D10" w:rsidRPr="00D567E2" w:rsidRDefault="00EF2D10" w:rsidP="00815566">
            <w:pPr>
              <w:spacing w:before="0" w:after="0"/>
              <w:ind w:left="568" w:hanging="284"/>
              <w:rPr>
                <w:noProof/>
                <w:lang w:eastAsia="en-US"/>
              </w:rPr>
            </w:pPr>
            <w:r w:rsidRPr="00D567E2">
              <w:rPr>
                <w:noProof/>
                <w:lang w:eastAsia="ko-KR"/>
              </w:rPr>
              <w:t>1&gt;</w:t>
            </w:r>
            <w:r w:rsidRPr="00D567E2">
              <w:rPr>
                <w:noProof/>
                <w:lang w:eastAsia="en-US"/>
              </w:rPr>
              <w:tab/>
            </w:r>
            <w:r w:rsidRPr="00D567E2">
              <w:rPr>
                <w:noProof/>
                <w:lang w:eastAsia="ko-KR"/>
              </w:rPr>
              <w:t>i</w:t>
            </w:r>
            <w:r w:rsidRPr="00D567E2">
              <w:rPr>
                <w:noProof/>
                <w:lang w:eastAsia="en-US"/>
              </w:rPr>
              <w:t>f a downlink assignment has been indicated:</w:t>
            </w:r>
          </w:p>
          <w:p w14:paraId="3F024380" w14:textId="77777777" w:rsidR="00EF2D10" w:rsidRPr="00D567E2" w:rsidRDefault="00EF2D10" w:rsidP="00815566">
            <w:pPr>
              <w:spacing w:before="0" w:after="0"/>
              <w:ind w:left="851" w:hanging="284"/>
              <w:rPr>
                <w:noProof/>
                <w:lang w:eastAsia="en-US"/>
              </w:rPr>
            </w:pPr>
            <w:r w:rsidRPr="00D567E2">
              <w:rPr>
                <w:noProof/>
                <w:lang w:eastAsia="ko-KR"/>
              </w:rPr>
              <w:t>2&gt;</w:t>
            </w:r>
            <w:r w:rsidRPr="00D567E2">
              <w:rPr>
                <w:noProof/>
                <w:lang w:eastAsia="en-US"/>
              </w:rPr>
              <w:tab/>
              <w:t>allocate the TB(s) received from the physical layer and the associated HARQ information to the HARQ process indicated by the associated HARQ information.</w:t>
            </w:r>
          </w:p>
          <w:p w14:paraId="54E45B11" w14:textId="77777777" w:rsidR="00EF2D10" w:rsidRPr="00D567E2" w:rsidRDefault="00EF2D10" w:rsidP="00815566">
            <w:pPr>
              <w:spacing w:before="0" w:after="0"/>
              <w:ind w:left="568" w:hanging="284"/>
              <w:rPr>
                <w:noProof/>
                <w:lang w:eastAsia="en-US"/>
              </w:rPr>
            </w:pPr>
            <w:r w:rsidRPr="00D567E2">
              <w:rPr>
                <w:noProof/>
                <w:lang w:eastAsia="ko-KR"/>
              </w:rPr>
              <w:t>1&gt;</w:t>
            </w:r>
            <w:r w:rsidRPr="00D567E2">
              <w:rPr>
                <w:noProof/>
                <w:lang w:eastAsia="en-US"/>
              </w:rPr>
              <w:tab/>
            </w:r>
            <w:r w:rsidRPr="00D567E2">
              <w:rPr>
                <w:noProof/>
                <w:lang w:eastAsia="ko-KR"/>
              </w:rPr>
              <w:t>i</w:t>
            </w:r>
            <w:r w:rsidRPr="00D567E2">
              <w:rPr>
                <w:noProof/>
                <w:lang w:eastAsia="en-US"/>
              </w:rPr>
              <w:t>f a downlink assignment has been indicated for the broadcast HARQ process:</w:t>
            </w:r>
          </w:p>
          <w:p w14:paraId="578685A6" w14:textId="77777777" w:rsidR="00EF2D10" w:rsidRDefault="00EF2D10" w:rsidP="00815566">
            <w:pPr>
              <w:spacing w:before="0" w:after="0"/>
              <w:ind w:left="851" w:hanging="284"/>
              <w:rPr>
                <w:noProof/>
                <w:lang w:eastAsia="en-US"/>
              </w:rPr>
            </w:pPr>
            <w:r w:rsidRPr="00D567E2">
              <w:rPr>
                <w:noProof/>
                <w:lang w:eastAsia="ko-KR"/>
              </w:rPr>
              <w:t>2&gt;</w:t>
            </w:r>
            <w:r w:rsidRPr="00D567E2">
              <w:rPr>
                <w:noProof/>
                <w:lang w:eastAsia="en-US"/>
              </w:rPr>
              <w:tab/>
              <w:t>allocate the received TB to the broadcast HARQ process.</w:t>
            </w:r>
          </w:p>
          <w:p w14:paraId="5EC20F6A" w14:textId="77777777" w:rsidR="00EF2D10" w:rsidRPr="00D567E2" w:rsidRDefault="00EF2D10" w:rsidP="00815566">
            <w:pPr>
              <w:pStyle w:val="NO"/>
              <w:spacing w:after="0"/>
              <w:rPr>
                <w:noProof/>
              </w:rPr>
            </w:pPr>
            <w:r w:rsidRPr="00D567E2">
              <w:rPr>
                <w:noProof/>
                <w:color w:val="00B0F0"/>
              </w:rPr>
              <w:t>NOTE:</w:t>
            </w:r>
            <w:r w:rsidRPr="00D567E2">
              <w:rPr>
                <w:noProof/>
                <w:color w:val="00B0F0"/>
              </w:rPr>
              <w:tab/>
              <w:t>It is up to UE impletentation to allocate the received TB for MCCH or broadcast MTCH to one HARQ process.</w:t>
            </w:r>
          </w:p>
        </w:tc>
      </w:tr>
    </w:tbl>
    <w:p w14:paraId="38D42BE7" w14:textId="77777777" w:rsidR="00EF2D10" w:rsidRPr="00EF2D10" w:rsidRDefault="00EF2D10" w:rsidP="00C91DC3">
      <w:pPr>
        <w:spacing w:before="0" w:after="0"/>
        <w:jc w:val="both"/>
        <w:rPr>
          <w:sz w:val="22"/>
          <w:szCs w:val="22"/>
          <w:lang w:eastAsia="zh-CN"/>
        </w:rPr>
      </w:pPr>
    </w:p>
    <w:p w14:paraId="7387BB09" w14:textId="7D4B8689" w:rsidR="005E57D7" w:rsidRDefault="005E57D7" w:rsidP="005E57D7">
      <w:pPr>
        <w:spacing w:before="0" w:after="0"/>
        <w:jc w:val="both"/>
        <w:rPr>
          <w:sz w:val="22"/>
          <w:szCs w:val="22"/>
          <w:lang w:eastAsia="zh-CN"/>
        </w:rPr>
      </w:pPr>
      <w:r>
        <w:rPr>
          <w:sz w:val="22"/>
          <w:szCs w:val="22"/>
          <w:lang w:eastAsia="zh-CN"/>
        </w:rPr>
        <w:lastRenderedPageBreak/>
        <w:t>From our understanding, the added note is sufficient to describe the UE’s behaviour and there is no need to make any further description</w:t>
      </w:r>
      <w:r w:rsidR="00E91F96">
        <w:rPr>
          <w:rFonts w:hint="eastAsia"/>
          <w:sz w:val="22"/>
          <w:szCs w:val="22"/>
          <w:lang w:eastAsia="zh-CN"/>
        </w:rPr>
        <w:t>/</w:t>
      </w:r>
      <w:r w:rsidR="00E91F96">
        <w:rPr>
          <w:sz w:val="22"/>
          <w:szCs w:val="22"/>
          <w:lang w:eastAsia="zh-CN"/>
        </w:rPr>
        <w:t>restriction</w:t>
      </w:r>
      <w:r>
        <w:rPr>
          <w:sz w:val="22"/>
          <w:szCs w:val="22"/>
          <w:lang w:eastAsia="zh-CN"/>
        </w:rPr>
        <w:t xml:space="preserve"> for UE receiving the MCCH and MTCH from HARQ buffer perspective.</w:t>
      </w:r>
    </w:p>
    <w:p w14:paraId="743CFC16" w14:textId="77777777" w:rsidR="00D567E2" w:rsidRPr="005E57D7" w:rsidRDefault="00D567E2" w:rsidP="00C91DC3">
      <w:pPr>
        <w:spacing w:before="0" w:after="0"/>
        <w:jc w:val="both"/>
        <w:rPr>
          <w:sz w:val="22"/>
          <w:szCs w:val="22"/>
          <w:lang w:eastAsia="zh-CN"/>
        </w:rPr>
      </w:pPr>
    </w:p>
    <w:p w14:paraId="4A96D7CE" w14:textId="77777777" w:rsidR="00D567E2" w:rsidRPr="00497A53" w:rsidRDefault="00D567E2" w:rsidP="00C91DC3">
      <w:pPr>
        <w:spacing w:before="0" w:after="0"/>
        <w:jc w:val="both"/>
        <w:rPr>
          <w:sz w:val="22"/>
          <w:szCs w:val="22"/>
          <w:lang w:eastAsia="zh-CN"/>
        </w:rPr>
      </w:pPr>
    </w:p>
    <w:p w14:paraId="10BA2186" w14:textId="3EA91493" w:rsidR="001353F6" w:rsidRPr="00497A53" w:rsidRDefault="001353F6" w:rsidP="001353F6">
      <w:pPr>
        <w:pStyle w:val="Caption"/>
        <w:jc w:val="both"/>
        <w:rPr>
          <w:rFonts w:ascii="Times New Roman" w:hAnsi="Times New Roman"/>
          <w:i/>
          <w:sz w:val="22"/>
          <w:szCs w:val="22"/>
        </w:rPr>
      </w:pPr>
      <w:bookmarkStart w:id="8" w:name="_Ref95738936"/>
      <w:r w:rsidRPr="00497A53">
        <w:rPr>
          <w:rFonts w:ascii="Times New Roman" w:hAnsi="Times New Roman"/>
          <w:i/>
          <w:sz w:val="22"/>
          <w:szCs w:val="22"/>
        </w:rPr>
        <w:t xml:space="preserve">Proposal </w:t>
      </w:r>
      <w:r w:rsidRPr="00497A53">
        <w:rPr>
          <w:rFonts w:ascii="Times New Roman" w:hAnsi="Times New Roman"/>
          <w:i/>
          <w:sz w:val="22"/>
          <w:szCs w:val="22"/>
        </w:rPr>
        <w:fldChar w:fldCharType="begin"/>
      </w:r>
      <w:r w:rsidRPr="00497A53">
        <w:rPr>
          <w:rFonts w:ascii="Times New Roman" w:hAnsi="Times New Roman"/>
          <w:i/>
          <w:sz w:val="22"/>
          <w:szCs w:val="22"/>
        </w:rPr>
        <w:instrText xml:space="preserve"> SEQ Proposal \* ARABIC </w:instrText>
      </w:r>
      <w:r w:rsidRPr="00497A53">
        <w:rPr>
          <w:rFonts w:ascii="Times New Roman" w:hAnsi="Times New Roman"/>
          <w:i/>
          <w:sz w:val="22"/>
          <w:szCs w:val="22"/>
        </w:rPr>
        <w:fldChar w:fldCharType="separate"/>
      </w:r>
      <w:r w:rsidR="007054E0">
        <w:rPr>
          <w:rFonts w:ascii="Times New Roman" w:hAnsi="Times New Roman"/>
          <w:i/>
          <w:noProof/>
          <w:sz w:val="22"/>
          <w:szCs w:val="22"/>
        </w:rPr>
        <w:t>1</w:t>
      </w:r>
      <w:r w:rsidRPr="00497A53">
        <w:rPr>
          <w:rFonts w:ascii="Times New Roman" w:hAnsi="Times New Roman"/>
          <w:i/>
          <w:sz w:val="22"/>
          <w:szCs w:val="22"/>
        </w:rPr>
        <w:fldChar w:fldCharType="end"/>
      </w:r>
      <w:r w:rsidRPr="00497A53">
        <w:rPr>
          <w:rFonts w:ascii="Times New Roman" w:hAnsi="Times New Roman"/>
          <w:i/>
          <w:sz w:val="22"/>
          <w:szCs w:val="22"/>
        </w:rPr>
        <w:t xml:space="preserve">: </w:t>
      </w:r>
      <w:r w:rsidR="005E57D7">
        <w:rPr>
          <w:rFonts w:ascii="Times New Roman" w:hAnsi="Times New Roman"/>
          <w:i/>
          <w:sz w:val="22"/>
          <w:szCs w:val="22"/>
          <w:lang w:eastAsia="zh-CN"/>
        </w:rPr>
        <w:t xml:space="preserve">It is up to UE implementation </w:t>
      </w:r>
      <w:r w:rsidR="004A232A">
        <w:rPr>
          <w:rFonts w:ascii="Times New Roman" w:hAnsi="Times New Roman"/>
          <w:i/>
          <w:sz w:val="22"/>
          <w:szCs w:val="22"/>
          <w:lang w:eastAsia="zh-CN"/>
        </w:rPr>
        <w:t>on how to receive</w:t>
      </w:r>
      <w:r w:rsidR="005E57D7">
        <w:rPr>
          <w:rFonts w:ascii="Times New Roman" w:hAnsi="Times New Roman"/>
          <w:i/>
          <w:sz w:val="22"/>
          <w:szCs w:val="22"/>
          <w:lang w:eastAsia="zh-CN"/>
        </w:rPr>
        <w:t xml:space="preserve"> the MCCH and MTCH from HARQ buffer perspective, and the corresponding description in current Spec of TS38.321 </w:t>
      </w:r>
      <w:r w:rsidR="005E57D7">
        <w:rPr>
          <w:rFonts w:ascii="Times New Roman" w:hAnsi="Times New Roman" w:hint="eastAsia"/>
          <w:i/>
          <w:sz w:val="22"/>
          <w:szCs w:val="22"/>
          <w:lang w:eastAsia="zh-CN"/>
        </w:rPr>
        <w:t>is</w:t>
      </w:r>
      <w:r w:rsidR="005E57D7">
        <w:rPr>
          <w:rFonts w:ascii="Times New Roman" w:hAnsi="Times New Roman"/>
          <w:i/>
          <w:sz w:val="22"/>
          <w:szCs w:val="22"/>
          <w:lang w:eastAsia="zh-CN"/>
        </w:rPr>
        <w:t xml:space="preserve"> </w:t>
      </w:r>
      <w:r w:rsidR="005E57D7">
        <w:rPr>
          <w:rFonts w:ascii="Times New Roman" w:hAnsi="Times New Roman" w:hint="eastAsia"/>
          <w:i/>
          <w:sz w:val="22"/>
          <w:szCs w:val="22"/>
          <w:lang w:eastAsia="zh-CN"/>
        </w:rPr>
        <w:t>sufficient</w:t>
      </w:r>
      <w:r w:rsidRPr="00497A53">
        <w:rPr>
          <w:rFonts w:ascii="Times New Roman" w:hAnsi="Times New Roman"/>
          <w:i/>
          <w:sz w:val="22"/>
          <w:szCs w:val="22"/>
        </w:rPr>
        <w:t>.</w:t>
      </w:r>
      <w:bookmarkEnd w:id="8"/>
    </w:p>
    <w:bookmarkEnd w:id="7"/>
    <w:p w14:paraId="7CB7AF1C" w14:textId="77777777" w:rsidR="007B5765" w:rsidRPr="003F7221" w:rsidRDefault="007B5765" w:rsidP="007E071E">
      <w:pPr>
        <w:jc w:val="both"/>
        <w:rPr>
          <w:sz w:val="22"/>
          <w:szCs w:val="22"/>
          <w:lang w:eastAsia="zh-CN"/>
        </w:rPr>
      </w:pPr>
    </w:p>
    <w:p w14:paraId="5B7CA00A" w14:textId="77777777" w:rsidR="002C5B52" w:rsidRPr="00497A53" w:rsidRDefault="002C5B52" w:rsidP="003614F4">
      <w:pPr>
        <w:rPr>
          <w:sz w:val="22"/>
          <w:szCs w:val="22"/>
          <w:lang w:eastAsia="en-US"/>
        </w:rPr>
      </w:pPr>
    </w:p>
    <w:bookmarkEnd w:id="6"/>
    <w:p w14:paraId="710C7DB8" w14:textId="084D81FA"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561A5404" w14:textId="2E738A24" w:rsidR="005E57D7" w:rsidRPr="005E57D7" w:rsidRDefault="00E71032" w:rsidP="00722A90">
      <w:pPr>
        <w:spacing w:after="240"/>
        <w:rPr>
          <w:rFonts w:eastAsia="MS Mincho"/>
          <w:sz w:val="22"/>
          <w:szCs w:val="22"/>
        </w:rPr>
      </w:pPr>
      <w:r>
        <w:rPr>
          <w:sz w:val="22"/>
          <w:szCs w:val="22"/>
        </w:rPr>
        <w:t>In this contribution, we discuss the</w:t>
      </w:r>
      <w:r w:rsidR="00BD4F93">
        <w:rPr>
          <w:sz w:val="22"/>
          <w:szCs w:val="22"/>
        </w:rPr>
        <w:t xml:space="preserve"> LS from RAN2 </w:t>
      </w:r>
      <w:r w:rsidR="00EF2D10">
        <w:rPr>
          <w:sz w:val="22"/>
          <w:szCs w:val="22"/>
        </w:rPr>
        <w:t>o</w:t>
      </w:r>
      <w:r w:rsidR="00EF2D10" w:rsidRPr="00EF2D10">
        <w:rPr>
          <w:sz w:val="22"/>
          <w:szCs w:val="22"/>
          <w:lang w:eastAsia="zh-CN"/>
        </w:rPr>
        <w:t>n HARQ process for MCCH and Broadcast MTCH</w:t>
      </w:r>
      <w:r>
        <w:rPr>
          <w:sz w:val="22"/>
          <w:szCs w:val="22"/>
        </w:rPr>
        <w:t>, and t</w:t>
      </w:r>
      <w:r w:rsidR="001119B3">
        <w:rPr>
          <w:sz w:val="22"/>
          <w:szCs w:val="22"/>
        </w:rPr>
        <w:t>he following proposal</w:t>
      </w:r>
      <w:r w:rsidR="00EF2D10">
        <w:rPr>
          <w:sz w:val="22"/>
          <w:szCs w:val="22"/>
        </w:rPr>
        <w:t xml:space="preserve"> is </w:t>
      </w:r>
      <w:r w:rsidR="001119B3">
        <w:rPr>
          <w:sz w:val="22"/>
          <w:szCs w:val="22"/>
        </w:rPr>
        <w:t>suggested</w:t>
      </w:r>
      <w:r w:rsidR="00722A90" w:rsidRPr="00722A90">
        <w:rPr>
          <w:sz w:val="22"/>
          <w:szCs w:val="22"/>
        </w:rPr>
        <w:t>:</w:t>
      </w:r>
    </w:p>
    <w:p w14:paraId="062EEEA9" w14:textId="44290865" w:rsidR="0054347A" w:rsidRPr="005E57D7" w:rsidRDefault="0054347A" w:rsidP="00722A90">
      <w:pPr>
        <w:spacing w:after="240"/>
        <w:rPr>
          <w:b/>
          <w:bCs/>
          <w:i/>
          <w:iCs/>
          <w:sz w:val="22"/>
          <w:szCs w:val="22"/>
        </w:rPr>
      </w:pPr>
      <w:r w:rsidRPr="005E57D7">
        <w:rPr>
          <w:b/>
          <w:bCs/>
          <w:i/>
          <w:iCs/>
          <w:sz w:val="22"/>
          <w:szCs w:val="22"/>
        </w:rPr>
        <w:fldChar w:fldCharType="begin"/>
      </w:r>
      <w:r w:rsidRPr="005E57D7">
        <w:rPr>
          <w:b/>
          <w:bCs/>
          <w:i/>
          <w:iCs/>
          <w:sz w:val="22"/>
          <w:szCs w:val="22"/>
        </w:rPr>
        <w:instrText xml:space="preserve"> REF _Ref95738936 \h  \* MERGEFORMAT </w:instrText>
      </w:r>
      <w:r w:rsidRPr="005E57D7">
        <w:rPr>
          <w:b/>
          <w:bCs/>
          <w:i/>
          <w:iCs/>
          <w:sz w:val="22"/>
          <w:szCs w:val="22"/>
        </w:rPr>
      </w:r>
      <w:r w:rsidRPr="005E57D7">
        <w:rPr>
          <w:b/>
          <w:bCs/>
          <w:i/>
          <w:iCs/>
          <w:sz w:val="22"/>
          <w:szCs w:val="22"/>
        </w:rPr>
        <w:fldChar w:fldCharType="separate"/>
      </w:r>
      <w:r w:rsidR="007054E0" w:rsidRPr="007054E0">
        <w:rPr>
          <w:b/>
          <w:bCs/>
          <w:sz w:val="22"/>
          <w:szCs w:val="22"/>
          <w:lang w:eastAsia="zh-CN"/>
        </w:rPr>
        <w:t>Proposal</w:t>
      </w:r>
      <w:r w:rsidR="007054E0" w:rsidRPr="007054E0">
        <w:rPr>
          <w:b/>
          <w:bCs/>
          <w:i/>
          <w:sz w:val="22"/>
          <w:szCs w:val="22"/>
        </w:rPr>
        <w:t xml:space="preserve"> </w:t>
      </w:r>
      <w:r w:rsidR="007054E0" w:rsidRPr="007054E0">
        <w:rPr>
          <w:b/>
          <w:bCs/>
          <w:i/>
          <w:noProof/>
          <w:sz w:val="22"/>
          <w:szCs w:val="22"/>
        </w:rPr>
        <w:t>1</w:t>
      </w:r>
      <w:r w:rsidR="007054E0" w:rsidRPr="007054E0">
        <w:rPr>
          <w:b/>
          <w:bCs/>
          <w:i/>
          <w:sz w:val="22"/>
          <w:szCs w:val="22"/>
        </w:rPr>
        <w:t xml:space="preserve">: </w:t>
      </w:r>
      <w:r w:rsidR="007054E0" w:rsidRPr="007054E0">
        <w:rPr>
          <w:b/>
          <w:bCs/>
          <w:i/>
          <w:sz w:val="22"/>
          <w:szCs w:val="22"/>
          <w:lang w:eastAsia="zh-CN"/>
        </w:rPr>
        <w:t>It is up to UE implementation on how to receive the MCCH and MTCH from HARQ buffer perspective, and the corresponding description in current Spec of TS38.321</w:t>
      </w:r>
      <w:r w:rsidR="007054E0" w:rsidRPr="007054E0">
        <w:rPr>
          <w:b/>
          <w:bCs/>
          <w:i/>
          <w:sz w:val="22"/>
          <w:szCs w:val="22"/>
        </w:rPr>
        <w:t xml:space="preserve"> </w:t>
      </w:r>
      <w:r w:rsidR="007054E0">
        <w:rPr>
          <w:rFonts w:hint="eastAsia"/>
          <w:i/>
          <w:sz w:val="22"/>
          <w:szCs w:val="22"/>
          <w:lang w:eastAsia="zh-CN"/>
        </w:rPr>
        <w:t>is</w:t>
      </w:r>
      <w:r w:rsidR="007054E0">
        <w:rPr>
          <w:i/>
          <w:sz w:val="22"/>
          <w:szCs w:val="22"/>
          <w:lang w:eastAsia="zh-CN"/>
        </w:rPr>
        <w:t xml:space="preserve"> </w:t>
      </w:r>
      <w:r w:rsidR="007054E0">
        <w:rPr>
          <w:rFonts w:hint="eastAsia"/>
          <w:i/>
          <w:sz w:val="22"/>
          <w:szCs w:val="22"/>
          <w:lang w:eastAsia="zh-CN"/>
        </w:rPr>
        <w:t>sufficient</w:t>
      </w:r>
      <w:r w:rsidR="007054E0" w:rsidRPr="00497A53">
        <w:rPr>
          <w:i/>
          <w:sz w:val="22"/>
          <w:szCs w:val="22"/>
        </w:rPr>
        <w:t>.</w:t>
      </w:r>
      <w:r w:rsidRPr="005E57D7">
        <w:rPr>
          <w:b/>
          <w:bCs/>
          <w:i/>
          <w:iCs/>
          <w:sz w:val="22"/>
          <w:szCs w:val="22"/>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11859934" w14:textId="2836EF20" w:rsidR="003F7221" w:rsidRDefault="006E31DE" w:rsidP="00EC1FBD">
      <w:pPr>
        <w:pStyle w:val="ListParagraph"/>
        <w:numPr>
          <w:ilvl w:val="0"/>
          <w:numId w:val="7"/>
        </w:numPr>
        <w:ind w:leftChars="0"/>
        <w:jc w:val="both"/>
        <w:rPr>
          <w:sz w:val="22"/>
          <w:szCs w:val="22"/>
          <w:lang w:eastAsia="zh-CN"/>
        </w:rPr>
      </w:pPr>
      <w:bookmarkStart w:id="9" w:name="_Ref71548192"/>
      <w:r w:rsidRPr="006E31DE">
        <w:rPr>
          <w:sz w:val="22"/>
          <w:szCs w:val="22"/>
          <w:lang w:eastAsia="zh-CN"/>
        </w:rPr>
        <w:t>R2-2204017</w:t>
      </w:r>
      <w:r w:rsidR="004B0928" w:rsidRPr="004B0928">
        <w:rPr>
          <w:sz w:val="22"/>
          <w:szCs w:val="22"/>
          <w:lang w:eastAsia="zh-CN"/>
        </w:rPr>
        <w:t xml:space="preserve">, </w:t>
      </w:r>
      <w:r w:rsidR="00FD16CA" w:rsidRPr="00FD16CA">
        <w:rPr>
          <w:sz w:val="22"/>
          <w:szCs w:val="22"/>
          <w:lang w:eastAsia="zh-CN"/>
        </w:rPr>
        <w:t>LS on HARQ process for MCCH and Broadcast MTCH(s</w:t>
      </w:r>
      <w:r w:rsidR="00FD16CA">
        <w:rPr>
          <w:sz w:val="22"/>
          <w:szCs w:val="22"/>
          <w:lang w:eastAsia="zh-CN"/>
        </w:rPr>
        <w:t xml:space="preserve">), Samsung, </w:t>
      </w:r>
      <w:r w:rsidR="00F847FC">
        <w:rPr>
          <w:sz w:val="22"/>
          <w:szCs w:val="22"/>
          <w:lang w:eastAsia="zh-CN"/>
        </w:rPr>
        <w:t>RAN</w:t>
      </w:r>
      <w:r w:rsidR="00FC4841">
        <w:rPr>
          <w:sz w:val="22"/>
          <w:szCs w:val="22"/>
          <w:lang w:eastAsia="zh-CN"/>
        </w:rPr>
        <w:t>2</w:t>
      </w:r>
      <w:r w:rsidR="00F847FC">
        <w:rPr>
          <w:sz w:val="22"/>
          <w:szCs w:val="22"/>
          <w:lang w:eastAsia="zh-CN"/>
        </w:rPr>
        <w:t>#</w:t>
      </w:r>
      <w:r w:rsidR="00FC4841">
        <w:rPr>
          <w:sz w:val="22"/>
          <w:szCs w:val="22"/>
          <w:lang w:eastAsia="zh-CN"/>
        </w:rPr>
        <w:t>11</w:t>
      </w:r>
      <w:r w:rsidR="0077613A">
        <w:rPr>
          <w:sz w:val="22"/>
          <w:szCs w:val="22"/>
          <w:lang w:eastAsia="zh-CN"/>
        </w:rPr>
        <w:t>7</w:t>
      </w:r>
      <w:r w:rsidR="00FC4841">
        <w:rPr>
          <w:sz w:val="22"/>
          <w:szCs w:val="22"/>
          <w:lang w:eastAsia="zh-CN"/>
        </w:rPr>
        <w:t>-e</w:t>
      </w:r>
      <w:r w:rsidR="00F847FC">
        <w:rPr>
          <w:sz w:val="22"/>
          <w:szCs w:val="22"/>
          <w:lang w:eastAsia="zh-CN"/>
        </w:rPr>
        <w:t xml:space="preserve">, </w:t>
      </w:r>
      <w:bookmarkEnd w:id="9"/>
      <w:r w:rsidR="000C2265" w:rsidRPr="0077613A">
        <w:rPr>
          <w:sz w:val="22"/>
          <w:szCs w:val="22"/>
          <w:lang w:eastAsia="zh-CN"/>
        </w:rPr>
        <w:t>21</w:t>
      </w:r>
      <w:r w:rsidR="000C2265">
        <w:rPr>
          <w:sz w:val="22"/>
          <w:szCs w:val="22"/>
          <w:lang w:eastAsia="zh-CN"/>
        </w:rPr>
        <w:t>st</w:t>
      </w:r>
      <w:r w:rsidR="0077613A" w:rsidRPr="0077613A">
        <w:rPr>
          <w:sz w:val="22"/>
          <w:szCs w:val="22"/>
          <w:lang w:eastAsia="zh-CN"/>
        </w:rPr>
        <w:t xml:space="preserve"> February – 3rd </w:t>
      </w:r>
      <w:r w:rsidR="00D567E2" w:rsidRPr="0077613A">
        <w:rPr>
          <w:sz w:val="22"/>
          <w:szCs w:val="22"/>
          <w:lang w:eastAsia="zh-CN"/>
        </w:rPr>
        <w:t>March</w:t>
      </w:r>
      <w:r w:rsidR="0077613A" w:rsidRPr="0077613A">
        <w:rPr>
          <w:sz w:val="22"/>
          <w:szCs w:val="22"/>
          <w:lang w:eastAsia="zh-CN"/>
        </w:rPr>
        <w:t xml:space="preserve"> 2022</w:t>
      </w:r>
    </w:p>
    <w:p w14:paraId="4CE9E83F" w14:textId="4C682F86" w:rsidR="00BA6CE2" w:rsidRDefault="00BA6CE2" w:rsidP="00BA6CE2">
      <w:pPr>
        <w:pStyle w:val="ListParagraph"/>
        <w:numPr>
          <w:ilvl w:val="0"/>
          <w:numId w:val="7"/>
        </w:numPr>
        <w:ind w:leftChars="0"/>
        <w:rPr>
          <w:sz w:val="22"/>
          <w:szCs w:val="22"/>
          <w:lang w:eastAsia="zh-CN"/>
        </w:rPr>
      </w:pPr>
      <w:bookmarkStart w:id="10" w:name="_Ref68164318"/>
      <w:r w:rsidRPr="001C6EDF">
        <w:rPr>
          <w:sz w:val="22"/>
          <w:szCs w:val="22"/>
          <w:lang w:eastAsia="zh-CN"/>
        </w:rPr>
        <w:t>RAN1 Chairman’s Notes, RAN1 #10</w:t>
      </w:r>
      <w:r>
        <w:rPr>
          <w:sz w:val="22"/>
          <w:szCs w:val="22"/>
          <w:lang w:eastAsia="zh-CN"/>
        </w:rPr>
        <w:t>7bis-</w:t>
      </w:r>
      <w:r w:rsidRPr="001C6EDF">
        <w:rPr>
          <w:sz w:val="22"/>
          <w:szCs w:val="22"/>
          <w:lang w:eastAsia="zh-CN"/>
        </w:rPr>
        <w:t>e</w:t>
      </w:r>
      <w:r>
        <w:rPr>
          <w:sz w:val="22"/>
          <w:szCs w:val="22"/>
          <w:lang w:eastAsia="zh-CN"/>
        </w:rPr>
        <w:t>, February</w:t>
      </w:r>
      <w:r w:rsidRPr="001C6EDF">
        <w:rPr>
          <w:sz w:val="22"/>
          <w:szCs w:val="22"/>
          <w:lang w:eastAsia="zh-CN"/>
        </w:rPr>
        <w:t xml:space="preserve"> 202</w:t>
      </w:r>
      <w:r>
        <w:rPr>
          <w:sz w:val="22"/>
          <w:szCs w:val="22"/>
          <w:lang w:eastAsia="zh-CN"/>
        </w:rPr>
        <w:t>2</w:t>
      </w:r>
      <w:r w:rsidRPr="001C6EDF">
        <w:rPr>
          <w:sz w:val="22"/>
          <w:szCs w:val="22"/>
          <w:lang w:eastAsia="zh-CN"/>
        </w:rPr>
        <w:t>.</w:t>
      </w:r>
      <w:bookmarkEnd w:id="10"/>
    </w:p>
    <w:p w14:paraId="2DF24592" w14:textId="77777777" w:rsidR="00D567E2" w:rsidRDefault="00D567E2" w:rsidP="00D567E2">
      <w:pPr>
        <w:pStyle w:val="ListParagraph"/>
        <w:numPr>
          <w:ilvl w:val="0"/>
          <w:numId w:val="7"/>
        </w:numPr>
        <w:ind w:leftChars="0"/>
        <w:jc w:val="both"/>
        <w:rPr>
          <w:sz w:val="22"/>
          <w:szCs w:val="22"/>
          <w:lang w:eastAsia="zh-CN"/>
        </w:rPr>
      </w:pPr>
      <w:bookmarkStart w:id="11" w:name="_Ref101771819"/>
      <w:r w:rsidRPr="00D567E2">
        <w:rPr>
          <w:sz w:val="22"/>
          <w:szCs w:val="22"/>
          <w:lang w:eastAsia="zh-CN"/>
        </w:rPr>
        <w:t>R2-2203818</w:t>
      </w:r>
      <w:r>
        <w:rPr>
          <w:sz w:val="22"/>
          <w:szCs w:val="22"/>
          <w:lang w:eastAsia="zh-CN"/>
        </w:rPr>
        <w:t xml:space="preserve">, </w:t>
      </w:r>
      <w:r w:rsidRPr="00D567E2">
        <w:rPr>
          <w:sz w:val="22"/>
          <w:szCs w:val="22"/>
          <w:lang w:eastAsia="zh-CN"/>
        </w:rPr>
        <w:t>Introduction of NR MBS</w:t>
      </w:r>
      <w:r>
        <w:rPr>
          <w:sz w:val="22"/>
          <w:szCs w:val="22"/>
          <w:lang w:eastAsia="zh-CN"/>
        </w:rPr>
        <w:t xml:space="preserve">, OPPO, RAN2#117-e, </w:t>
      </w:r>
      <w:r w:rsidRPr="0077613A">
        <w:rPr>
          <w:sz w:val="22"/>
          <w:szCs w:val="22"/>
          <w:lang w:eastAsia="zh-CN"/>
        </w:rPr>
        <w:t>21</w:t>
      </w:r>
      <w:r>
        <w:rPr>
          <w:sz w:val="22"/>
          <w:szCs w:val="22"/>
          <w:lang w:eastAsia="zh-CN"/>
        </w:rPr>
        <w:t>st</w:t>
      </w:r>
      <w:r w:rsidRPr="0077613A">
        <w:rPr>
          <w:sz w:val="22"/>
          <w:szCs w:val="22"/>
          <w:lang w:eastAsia="zh-CN"/>
        </w:rPr>
        <w:t xml:space="preserve"> February – 3rd March 2022</w:t>
      </w:r>
      <w:bookmarkEnd w:id="11"/>
    </w:p>
    <w:p w14:paraId="53F4099C" w14:textId="4263CD14" w:rsidR="00D567E2" w:rsidRPr="00D567E2" w:rsidRDefault="00D567E2" w:rsidP="00D567E2">
      <w:pPr>
        <w:rPr>
          <w:sz w:val="22"/>
          <w:szCs w:val="22"/>
          <w:lang w:eastAsia="zh-CN"/>
        </w:rPr>
      </w:pPr>
    </w:p>
    <w:sectPr w:rsidR="00D567E2" w:rsidRPr="00D567E2"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D2067" w14:textId="77777777" w:rsidR="00D86111" w:rsidRDefault="00D86111">
      <w:r>
        <w:separator/>
      </w:r>
    </w:p>
  </w:endnote>
  <w:endnote w:type="continuationSeparator" w:id="0">
    <w:p w14:paraId="3081D107" w14:textId="77777777" w:rsidR="00D86111" w:rsidRDefault="00D86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8575E" w14:textId="77777777" w:rsidR="00D86111" w:rsidRDefault="00D86111">
      <w:r>
        <w:separator/>
      </w:r>
    </w:p>
  </w:footnote>
  <w:footnote w:type="continuationSeparator" w:id="0">
    <w:p w14:paraId="02B3ACCA" w14:textId="77777777" w:rsidR="00D86111" w:rsidRDefault="00D86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11640"/>
        </w:tabs>
        <w:ind w:leftChars="400" w:left="11640" w:hangingChars="200"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3A2937"/>
    <w:multiLevelType w:val="hybridMultilevel"/>
    <w:tmpl w:val="6234C476"/>
    <w:lvl w:ilvl="0" w:tplc="A82AE562">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C13D63"/>
    <w:multiLevelType w:val="multilevel"/>
    <w:tmpl w:val="7CF65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2720B"/>
    <w:multiLevelType w:val="hybridMultilevel"/>
    <w:tmpl w:val="BB1244A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B6495F"/>
    <w:multiLevelType w:val="multilevel"/>
    <w:tmpl w:val="1C22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174098"/>
    <w:multiLevelType w:val="multilevel"/>
    <w:tmpl w:val="8E42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E6300"/>
    <w:multiLevelType w:val="hybridMultilevel"/>
    <w:tmpl w:val="7FDA5B68"/>
    <w:lvl w:ilvl="0" w:tplc="42B6B5E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C1076E"/>
    <w:multiLevelType w:val="multilevel"/>
    <w:tmpl w:val="68BC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EF631B"/>
    <w:multiLevelType w:val="multilevel"/>
    <w:tmpl w:val="BE48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704BD2"/>
    <w:multiLevelType w:val="multilevel"/>
    <w:tmpl w:val="DA1A9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F07CAC"/>
    <w:multiLevelType w:val="hybridMultilevel"/>
    <w:tmpl w:val="3AFADE4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78B74BC6"/>
    <w:multiLevelType w:val="multilevel"/>
    <w:tmpl w:val="80141F16"/>
    <w:lvl w:ilvl="0">
      <w:start w:val="1"/>
      <w:numFmt w:val="bullet"/>
      <w:lvlText w:val=""/>
      <w:lvlJc w:val="left"/>
      <w:pPr>
        <w:tabs>
          <w:tab w:val="num" w:pos="812"/>
        </w:tabs>
        <w:ind w:left="812" w:hanging="360"/>
      </w:pPr>
      <w:rPr>
        <w:rFonts w:ascii="Symbol" w:hAnsi="Symbol" w:hint="default"/>
        <w:sz w:val="20"/>
      </w:rPr>
    </w:lvl>
    <w:lvl w:ilvl="1" w:tentative="1">
      <w:start w:val="1"/>
      <w:numFmt w:val="bullet"/>
      <w:lvlText w:val=""/>
      <w:lvlJc w:val="left"/>
      <w:pPr>
        <w:tabs>
          <w:tab w:val="num" w:pos="1532"/>
        </w:tabs>
        <w:ind w:left="1532" w:hanging="360"/>
      </w:pPr>
      <w:rPr>
        <w:rFonts w:ascii="Symbol" w:hAnsi="Symbol" w:hint="default"/>
        <w:sz w:val="20"/>
      </w:rPr>
    </w:lvl>
    <w:lvl w:ilvl="2" w:tentative="1">
      <w:start w:val="1"/>
      <w:numFmt w:val="bullet"/>
      <w:lvlText w:val=""/>
      <w:lvlJc w:val="left"/>
      <w:pPr>
        <w:tabs>
          <w:tab w:val="num" w:pos="2252"/>
        </w:tabs>
        <w:ind w:left="2252" w:hanging="360"/>
      </w:pPr>
      <w:rPr>
        <w:rFonts w:ascii="Symbol" w:hAnsi="Symbol" w:hint="default"/>
        <w:sz w:val="20"/>
      </w:rPr>
    </w:lvl>
    <w:lvl w:ilvl="3" w:tentative="1">
      <w:start w:val="1"/>
      <w:numFmt w:val="bullet"/>
      <w:lvlText w:val=""/>
      <w:lvlJc w:val="left"/>
      <w:pPr>
        <w:tabs>
          <w:tab w:val="num" w:pos="2972"/>
        </w:tabs>
        <w:ind w:left="2972" w:hanging="360"/>
      </w:pPr>
      <w:rPr>
        <w:rFonts w:ascii="Symbol" w:hAnsi="Symbol" w:hint="default"/>
        <w:sz w:val="20"/>
      </w:rPr>
    </w:lvl>
    <w:lvl w:ilvl="4" w:tentative="1">
      <w:start w:val="1"/>
      <w:numFmt w:val="bullet"/>
      <w:lvlText w:val=""/>
      <w:lvlJc w:val="left"/>
      <w:pPr>
        <w:tabs>
          <w:tab w:val="num" w:pos="3692"/>
        </w:tabs>
        <w:ind w:left="3692" w:hanging="360"/>
      </w:pPr>
      <w:rPr>
        <w:rFonts w:ascii="Symbol" w:hAnsi="Symbol" w:hint="default"/>
        <w:sz w:val="20"/>
      </w:rPr>
    </w:lvl>
    <w:lvl w:ilvl="5" w:tentative="1">
      <w:start w:val="1"/>
      <w:numFmt w:val="bullet"/>
      <w:lvlText w:val=""/>
      <w:lvlJc w:val="left"/>
      <w:pPr>
        <w:tabs>
          <w:tab w:val="num" w:pos="4412"/>
        </w:tabs>
        <w:ind w:left="4412" w:hanging="360"/>
      </w:pPr>
      <w:rPr>
        <w:rFonts w:ascii="Symbol" w:hAnsi="Symbol" w:hint="default"/>
        <w:sz w:val="20"/>
      </w:rPr>
    </w:lvl>
    <w:lvl w:ilvl="6" w:tentative="1">
      <w:start w:val="1"/>
      <w:numFmt w:val="bullet"/>
      <w:lvlText w:val=""/>
      <w:lvlJc w:val="left"/>
      <w:pPr>
        <w:tabs>
          <w:tab w:val="num" w:pos="5132"/>
        </w:tabs>
        <w:ind w:left="5132" w:hanging="360"/>
      </w:pPr>
      <w:rPr>
        <w:rFonts w:ascii="Symbol" w:hAnsi="Symbol" w:hint="default"/>
        <w:sz w:val="20"/>
      </w:rPr>
    </w:lvl>
    <w:lvl w:ilvl="7" w:tentative="1">
      <w:start w:val="1"/>
      <w:numFmt w:val="bullet"/>
      <w:lvlText w:val=""/>
      <w:lvlJc w:val="left"/>
      <w:pPr>
        <w:tabs>
          <w:tab w:val="num" w:pos="5852"/>
        </w:tabs>
        <w:ind w:left="5852" w:hanging="360"/>
      </w:pPr>
      <w:rPr>
        <w:rFonts w:ascii="Symbol" w:hAnsi="Symbol" w:hint="default"/>
        <w:sz w:val="20"/>
      </w:rPr>
    </w:lvl>
    <w:lvl w:ilvl="8" w:tentative="1">
      <w:start w:val="1"/>
      <w:numFmt w:val="bullet"/>
      <w:lvlText w:val=""/>
      <w:lvlJc w:val="left"/>
      <w:pPr>
        <w:tabs>
          <w:tab w:val="num" w:pos="6572"/>
        </w:tabs>
        <w:ind w:left="6572" w:hanging="360"/>
      </w:pPr>
      <w:rPr>
        <w:rFonts w:ascii="Symbol" w:hAnsi="Symbol" w:hint="default"/>
        <w:sz w:val="20"/>
      </w:rPr>
    </w:lvl>
  </w:abstractNum>
  <w:abstractNum w:abstractNumId="28" w15:restartNumberingAfterBreak="0">
    <w:nsid w:val="79AA480E"/>
    <w:multiLevelType w:val="hybridMultilevel"/>
    <w:tmpl w:val="19FC2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F61EB1"/>
    <w:multiLevelType w:val="multilevel"/>
    <w:tmpl w:val="3BB8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0"/>
  </w:num>
  <w:num w:numId="4">
    <w:abstractNumId w:val="8"/>
    <w:lvlOverride w:ilvl="0">
      <w:startOverride w:val="1"/>
    </w:lvlOverride>
  </w:num>
  <w:num w:numId="5">
    <w:abstractNumId w:val="24"/>
  </w:num>
  <w:num w:numId="6">
    <w:abstractNumId w:val="6"/>
  </w:num>
  <w:num w:numId="7">
    <w:abstractNumId w:val="11"/>
  </w:num>
  <w:num w:numId="8">
    <w:abstractNumId w:val="26"/>
  </w:num>
  <w:num w:numId="9">
    <w:abstractNumId w:val="5"/>
  </w:num>
  <w:num w:numId="10">
    <w:abstractNumId w:val="15"/>
  </w:num>
  <w:num w:numId="11">
    <w:abstractNumId w:val="16"/>
  </w:num>
  <w:num w:numId="12">
    <w:abstractNumId w:val="28"/>
  </w:num>
  <w:num w:numId="13">
    <w:abstractNumId w:val="3"/>
  </w:num>
  <w:num w:numId="14">
    <w:abstractNumId w:val="9"/>
  </w:num>
  <w:num w:numId="15">
    <w:abstractNumId w:val="1"/>
  </w:num>
  <w:num w:numId="16">
    <w:abstractNumId w:val="10"/>
  </w:num>
  <w:num w:numId="17">
    <w:abstractNumId w:val="22"/>
  </w:num>
  <w:num w:numId="18">
    <w:abstractNumId w:val="15"/>
  </w:num>
  <w:num w:numId="19">
    <w:abstractNumId w:val="21"/>
  </w:num>
  <w:num w:numId="20">
    <w:abstractNumId w:val="7"/>
  </w:num>
  <w:num w:numId="21">
    <w:abstractNumId w:val="31"/>
  </w:num>
  <w:num w:numId="22">
    <w:abstractNumId w:val="23"/>
  </w:num>
  <w:num w:numId="23">
    <w:abstractNumId w:val="19"/>
  </w:num>
  <w:num w:numId="24">
    <w:abstractNumId w:val="17"/>
  </w:num>
  <w:num w:numId="25">
    <w:abstractNumId w:val="2"/>
  </w:num>
  <w:num w:numId="26">
    <w:abstractNumId w:val="13"/>
  </w:num>
  <w:num w:numId="27">
    <w:abstractNumId w:val="12"/>
  </w:num>
  <w:num w:numId="28">
    <w:abstractNumId w:val="18"/>
  </w:num>
  <w:num w:numId="29">
    <w:abstractNumId w:val="27"/>
  </w:num>
  <w:num w:numId="30">
    <w:abstractNumId w:val="25"/>
  </w:num>
  <w:num w:numId="31">
    <w:abstractNumId w:val="20"/>
  </w:num>
  <w:num w:numId="32">
    <w:abstractNumId w:val="4"/>
  </w:num>
  <w:num w:numId="33">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E10"/>
    <w:rsid w:val="00012608"/>
    <w:rsid w:val="000126D3"/>
    <w:rsid w:val="000127FE"/>
    <w:rsid w:val="000129B9"/>
    <w:rsid w:val="00012ECA"/>
    <w:rsid w:val="00012F7B"/>
    <w:rsid w:val="00013060"/>
    <w:rsid w:val="000130CA"/>
    <w:rsid w:val="00013104"/>
    <w:rsid w:val="00013366"/>
    <w:rsid w:val="000135DB"/>
    <w:rsid w:val="00013FEF"/>
    <w:rsid w:val="0001459D"/>
    <w:rsid w:val="00014796"/>
    <w:rsid w:val="00014F9D"/>
    <w:rsid w:val="000154C2"/>
    <w:rsid w:val="00015753"/>
    <w:rsid w:val="00015902"/>
    <w:rsid w:val="00015A1C"/>
    <w:rsid w:val="00015A94"/>
    <w:rsid w:val="00015CCA"/>
    <w:rsid w:val="000164FB"/>
    <w:rsid w:val="0001668B"/>
    <w:rsid w:val="000167B2"/>
    <w:rsid w:val="00016833"/>
    <w:rsid w:val="00016C16"/>
    <w:rsid w:val="00016E91"/>
    <w:rsid w:val="00017078"/>
    <w:rsid w:val="0001752F"/>
    <w:rsid w:val="000176A8"/>
    <w:rsid w:val="00017895"/>
    <w:rsid w:val="00017A1A"/>
    <w:rsid w:val="00017E82"/>
    <w:rsid w:val="00017E87"/>
    <w:rsid w:val="00020199"/>
    <w:rsid w:val="000201D1"/>
    <w:rsid w:val="000207F2"/>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97E"/>
    <w:rsid w:val="000249B8"/>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36A"/>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98"/>
    <w:rsid w:val="00040FD6"/>
    <w:rsid w:val="000416D8"/>
    <w:rsid w:val="000417F0"/>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C95"/>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2005"/>
    <w:rsid w:val="00072615"/>
    <w:rsid w:val="00072755"/>
    <w:rsid w:val="00073125"/>
    <w:rsid w:val="00073340"/>
    <w:rsid w:val="0007338E"/>
    <w:rsid w:val="00073448"/>
    <w:rsid w:val="00073715"/>
    <w:rsid w:val="000737F8"/>
    <w:rsid w:val="000738EC"/>
    <w:rsid w:val="0007425F"/>
    <w:rsid w:val="0007436C"/>
    <w:rsid w:val="000743C5"/>
    <w:rsid w:val="00075077"/>
    <w:rsid w:val="00075648"/>
    <w:rsid w:val="000759CF"/>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2ED8"/>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BA4"/>
    <w:rsid w:val="00091CA4"/>
    <w:rsid w:val="00091E6D"/>
    <w:rsid w:val="00092636"/>
    <w:rsid w:val="000928A2"/>
    <w:rsid w:val="000928F7"/>
    <w:rsid w:val="00092ABA"/>
    <w:rsid w:val="00092B49"/>
    <w:rsid w:val="00092B6E"/>
    <w:rsid w:val="00092BD4"/>
    <w:rsid w:val="00092BE2"/>
    <w:rsid w:val="00093257"/>
    <w:rsid w:val="000934B7"/>
    <w:rsid w:val="00093AFC"/>
    <w:rsid w:val="00093B90"/>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6EAF"/>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C0"/>
    <w:rsid w:val="000C1A0B"/>
    <w:rsid w:val="000C1FC4"/>
    <w:rsid w:val="000C2265"/>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75"/>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5A7"/>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1C9"/>
    <w:rsid w:val="000E52F0"/>
    <w:rsid w:val="000E57F9"/>
    <w:rsid w:val="000E59C2"/>
    <w:rsid w:val="000E5B7D"/>
    <w:rsid w:val="000E6461"/>
    <w:rsid w:val="000E650E"/>
    <w:rsid w:val="000E6F40"/>
    <w:rsid w:val="000E7135"/>
    <w:rsid w:val="000E7511"/>
    <w:rsid w:val="000E77BA"/>
    <w:rsid w:val="000E7843"/>
    <w:rsid w:val="000E7869"/>
    <w:rsid w:val="000F04FD"/>
    <w:rsid w:val="000F0A11"/>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BF5"/>
    <w:rsid w:val="00105D65"/>
    <w:rsid w:val="00105F0F"/>
    <w:rsid w:val="001060B4"/>
    <w:rsid w:val="0010616C"/>
    <w:rsid w:val="001063B9"/>
    <w:rsid w:val="00107070"/>
    <w:rsid w:val="001072BF"/>
    <w:rsid w:val="00107394"/>
    <w:rsid w:val="001074B7"/>
    <w:rsid w:val="0010785C"/>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480"/>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2DF8"/>
    <w:rsid w:val="0013363E"/>
    <w:rsid w:val="00133950"/>
    <w:rsid w:val="001343A1"/>
    <w:rsid w:val="00134925"/>
    <w:rsid w:val="001349F3"/>
    <w:rsid w:val="00134AAC"/>
    <w:rsid w:val="00134AFA"/>
    <w:rsid w:val="001350B9"/>
    <w:rsid w:val="001351CB"/>
    <w:rsid w:val="0013534C"/>
    <w:rsid w:val="001353F6"/>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2C"/>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815"/>
    <w:rsid w:val="001509E6"/>
    <w:rsid w:val="00150AA0"/>
    <w:rsid w:val="00150C7E"/>
    <w:rsid w:val="00150C85"/>
    <w:rsid w:val="00150E18"/>
    <w:rsid w:val="001511EF"/>
    <w:rsid w:val="00151A84"/>
    <w:rsid w:val="00152226"/>
    <w:rsid w:val="0015279F"/>
    <w:rsid w:val="00152DC5"/>
    <w:rsid w:val="0015317A"/>
    <w:rsid w:val="0015382C"/>
    <w:rsid w:val="00153839"/>
    <w:rsid w:val="00153F78"/>
    <w:rsid w:val="00153FEF"/>
    <w:rsid w:val="0015401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6A1"/>
    <w:rsid w:val="00171752"/>
    <w:rsid w:val="00171B55"/>
    <w:rsid w:val="00171D20"/>
    <w:rsid w:val="00171E9E"/>
    <w:rsid w:val="001727BD"/>
    <w:rsid w:val="001728A1"/>
    <w:rsid w:val="00172C86"/>
    <w:rsid w:val="00173304"/>
    <w:rsid w:val="00173356"/>
    <w:rsid w:val="00173B0B"/>
    <w:rsid w:val="00173D52"/>
    <w:rsid w:val="001740DD"/>
    <w:rsid w:val="00174398"/>
    <w:rsid w:val="00174557"/>
    <w:rsid w:val="001746C3"/>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4FE"/>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B9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DFE"/>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A6D"/>
    <w:rsid w:val="001A6F3C"/>
    <w:rsid w:val="001A7691"/>
    <w:rsid w:val="001A77BC"/>
    <w:rsid w:val="001A7958"/>
    <w:rsid w:val="001A7CD9"/>
    <w:rsid w:val="001A7D7F"/>
    <w:rsid w:val="001A7FDF"/>
    <w:rsid w:val="001B0131"/>
    <w:rsid w:val="001B01EC"/>
    <w:rsid w:val="001B11B1"/>
    <w:rsid w:val="001B12CF"/>
    <w:rsid w:val="001B190B"/>
    <w:rsid w:val="001B19CF"/>
    <w:rsid w:val="001B1FAF"/>
    <w:rsid w:val="001B201D"/>
    <w:rsid w:val="001B2655"/>
    <w:rsid w:val="001B2850"/>
    <w:rsid w:val="001B2A50"/>
    <w:rsid w:val="001B2DC9"/>
    <w:rsid w:val="001B2E06"/>
    <w:rsid w:val="001B346A"/>
    <w:rsid w:val="001B36A2"/>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068"/>
    <w:rsid w:val="001D41F4"/>
    <w:rsid w:val="001D4711"/>
    <w:rsid w:val="001D5012"/>
    <w:rsid w:val="001D53AB"/>
    <w:rsid w:val="001D55A2"/>
    <w:rsid w:val="001D5968"/>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985"/>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AAE"/>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C5E"/>
    <w:rsid w:val="0020015E"/>
    <w:rsid w:val="0020062B"/>
    <w:rsid w:val="00200C3D"/>
    <w:rsid w:val="00200D92"/>
    <w:rsid w:val="00200F4F"/>
    <w:rsid w:val="002011CB"/>
    <w:rsid w:val="00201A94"/>
    <w:rsid w:val="00201B59"/>
    <w:rsid w:val="00201D53"/>
    <w:rsid w:val="00201DD6"/>
    <w:rsid w:val="0020210F"/>
    <w:rsid w:val="002022AC"/>
    <w:rsid w:val="002028F0"/>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415"/>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CA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6DC3"/>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4B9E"/>
    <w:rsid w:val="00255174"/>
    <w:rsid w:val="00255214"/>
    <w:rsid w:val="00255CDA"/>
    <w:rsid w:val="00255F39"/>
    <w:rsid w:val="00256148"/>
    <w:rsid w:val="002576A6"/>
    <w:rsid w:val="002579B1"/>
    <w:rsid w:val="00257A6D"/>
    <w:rsid w:val="00257B6E"/>
    <w:rsid w:val="00257B75"/>
    <w:rsid w:val="00257E6C"/>
    <w:rsid w:val="00260047"/>
    <w:rsid w:val="00260316"/>
    <w:rsid w:val="002606F9"/>
    <w:rsid w:val="0026103B"/>
    <w:rsid w:val="0026161F"/>
    <w:rsid w:val="00261626"/>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31"/>
    <w:rsid w:val="0027169A"/>
    <w:rsid w:val="00271732"/>
    <w:rsid w:val="00271FDF"/>
    <w:rsid w:val="002724E0"/>
    <w:rsid w:val="002727FB"/>
    <w:rsid w:val="00272A47"/>
    <w:rsid w:val="00272C4F"/>
    <w:rsid w:val="00273271"/>
    <w:rsid w:val="0027344E"/>
    <w:rsid w:val="0027347E"/>
    <w:rsid w:val="00273820"/>
    <w:rsid w:val="002739DE"/>
    <w:rsid w:val="00273AD1"/>
    <w:rsid w:val="00273DF6"/>
    <w:rsid w:val="00273E15"/>
    <w:rsid w:val="0027405C"/>
    <w:rsid w:val="00274C96"/>
    <w:rsid w:val="00275167"/>
    <w:rsid w:val="002754DA"/>
    <w:rsid w:val="00275DA9"/>
    <w:rsid w:val="0027641A"/>
    <w:rsid w:val="002766BB"/>
    <w:rsid w:val="00276B0B"/>
    <w:rsid w:val="00276B3E"/>
    <w:rsid w:val="00276B5A"/>
    <w:rsid w:val="00276E4C"/>
    <w:rsid w:val="0027773A"/>
    <w:rsid w:val="00277D32"/>
    <w:rsid w:val="0028000D"/>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76E"/>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3205"/>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559"/>
    <w:rsid w:val="002A0AF1"/>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967"/>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50D"/>
    <w:rsid w:val="002C0784"/>
    <w:rsid w:val="002C0A07"/>
    <w:rsid w:val="002C0C10"/>
    <w:rsid w:val="002C0C5A"/>
    <w:rsid w:val="002C0C9A"/>
    <w:rsid w:val="002C1A63"/>
    <w:rsid w:val="002C1F8B"/>
    <w:rsid w:val="002C2060"/>
    <w:rsid w:val="002C29F1"/>
    <w:rsid w:val="002C2A19"/>
    <w:rsid w:val="002C2D8B"/>
    <w:rsid w:val="002C3375"/>
    <w:rsid w:val="002C3420"/>
    <w:rsid w:val="002C3DC5"/>
    <w:rsid w:val="002C5385"/>
    <w:rsid w:val="002C5622"/>
    <w:rsid w:val="002C5A4A"/>
    <w:rsid w:val="002C5B52"/>
    <w:rsid w:val="002C5BB9"/>
    <w:rsid w:val="002C6069"/>
    <w:rsid w:val="002C6558"/>
    <w:rsid w:val="002C6AB3"/>
    <w:rsid w:val="002C6CBE"/>
    <w:rsid w:val="002C72A3"/>
    <w:rsid w:val="002C7329"/>
    <w:rsid w:val="002C7412"/>
    <w:rsid w:val="002C776A"/>
    <w:rsid w:val="002C77AC"/>
    <w:rsid w:val="002C78DF"/>
    <w:rsid w:val="002D01D3"/>
    <w:rsid w:val="002D02C4"/>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0CA"/>
    <w:rsid w:val="002E0592"/>
    <w:rsid w:val="002E06A8"/>
    <w:rsid w:val="002E0E55"/>
    <w:rsid w:val="002E1589"/>
    <w:rsid w:val="002E1620"/>
    <w:rsid w:val="002E1C28"/>
    <w:rsid w:val="002E2363"/>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B9C"/>
    <w:rsid w:val="002F3EF1"/>
    <w:rsid w:val="002F45AE"/>
    <w:rsid w:val="002F46FC"/>
    <w:rsid w:val="002F581A"/>
    <w:rsid w:val="002F585C"/>
    <w:rsid w:val="002F61AB"/>
    <w:rsid w:val="002F61D5"/>
    <w:rsid w:val="002F65DA"/>
    <w:rsid w:val="002F68BE"/>
    <w:rsid w:val="002F714D"/>
    <w:rsid w:val="002F760C"/>
    <w:rsid w:val="002F77F9"/>
    <w:rsid w:val="002F7E8F"/>
    <w:rsid w:val="00300428"/>
    <w:rsid w:val="00300534"/>
    <w:rsid w:val="0030072E"/>
    <w:rsid w:val="00300A0B"/>
    <w:rsid w:val="00300A2F"/>
    <w:rsid w:val="00300A31"/>
    <w:rsid w:val="00300ECF"/>
    <w:rsid w:val="00300FB4"/>
    <w:rsid w:val="003013DE"/>
    <w:rsid w:val="003015F8"/>
    <w:rsid w:val="00301B30"/>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6C3"/>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049"/>
    <w:rsid w:val="00316241"/>
    <w:rsid w:val="00316977"/>
    <w:rsid w:val="00316CCF"/>
    <w:rsid w:val="00316E6C"/>
    <w:rsid w:val="003173AE"/>
    <w:rsid w:val="00317505"/>
    <w:rsid w:val="003178B3"/>
    <w:rsid w:val="00317A00"/>
    <w:rsid w:val="0032001B"/>
    <w:rsid w:val="00320382"/>
    <w:rsid w:val="00320B43"/>
    <w:rsid w:val="003212B8"/>
    <w:rsid w:val="00321ADC"/>
    <w:rsid w:val="00322206"/>
    <w:rsid w:val="00322547"/>
    <w:rsid w:val="003227CD"/>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95D"/>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2CA"/>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39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18"/>
    <w:rsid w:val="00356F93"/>
    <w:rsid w:val="003575A7"/>
    <w:rsid w:val="003576D1"/>
    <w:rsid w:val="00357A3C"/>
    <w:rsid w:val="00357B3F"/>
    <w:rsid w:val="00357D40"/>
    <w:rsid w:val="00357FD5"/>
    <w:rsid w:val="0036018D"/>
    <w:rsid w:val="003607B0"/>
    <w:rsid w:val="00360C98"/>
    <w:rsid w:val="00360E5B"/>
    <w:rsid w:val="0036122E"/>
    <w:rsid w:val="003614F4"/>
    <w:rsid w:val="003615F6"/>
    <w:rsid w:val="00361732"/>
    <w:rsid w:val="003617F9"/>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C76"/>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1C14"/>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6EB"/>
    <w:rsid w:val="003B5AFD"/>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16D3"/>
    <w:rsid w:val="003C22D1"/>
    <w:rsid w:val="003C2304"/>
    <w:rsid w:val="003C26C9"/>
    <w:rsid w:val="003C3157"/>
    <w:rsid w:val="003C34FD"/>
    <w:rsid w:val="003C35B3"/>
    <w:rsid w:val="003C3E5E"/>
    <w:rsid w:val="003C46FD"/>
    <w:rsid w:val="003C49F1"/>
    <w:rsid w:val="003C4AF7"/>
    <w:rsid w:val="003C4C01"/>
    <w:rsid w:val="003C4F89"/>
    <w:rsid w:val="003C54F4"/>
    <w:rsid w:val="003C55F8"/>
    <w:rsid w:val="003C5941"/>
    <w:rsid w:val="003C5D4E"/>
    <w:rsid w:val="003C6268"/>
    <w:rsid w:val="003C68F5"/>
    <w:rsid w:val="003C69EB"/>
    <w:rsid w:val="003C73EE"/>
    <w:rsid w:val="003C786F"/>
    <w:rsid w:val="003C7AA5"/>
    <w:rsid w:val="003D05D2"/>
    <w:rsid w:val="003D0C2F"/>
    <w:rsid w:val="003D0E4E"/>
    <w:rsid w:val="003D1038"/>
    <w:rsid w:val="003D1152"/>
    <w:rsid w:val="003D1D0C"/>
    <w:rsid w:val="003D1D35"/>
    <w:rsid w:val="003D208C"/>
    <w:rsid w:val="003D2485"/>
    <w:rsid w:val="003D26DD"/>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4F6B"/>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1BCC"/>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21"/>
    <w:rsid w:val="003F7287"/>
    <w:rsid w:val="003F7856"/>
    <w:rsid w:val="003F7BE6"/>
    <w:rsid w:val="003F7FD3"/>
    <w:rsid w:val="0040000D"/>
    <w:rsid w:val="004003D1"/>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C5A"/>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06C"/>
    <w:rsid w:val="0042159A"/>
    <w:rsid w:val="00422005"/>
    <w:rsid w:val="00422077"/>
    <w:rsid w:val="0042232D"/>
    <w:rsid w:val="00422399"/>
    <w:rsid w:val="004224E0"/>
    <w:rsid w:val="00422981"/>
    <w:rsid w:val="00422994"/>
    <w:rsid w:val="00423132"/>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681"/>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58F"/>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54C"/>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39D"/>
    <w:rsid w:val="00460B1A"/>
    <w:rsid w:val="00460B5A"/>
    <w:rsid w:val="00460C28"/>
    <w:rsid w:val="00460F21"/>
    <w:rsid w:val="004610F2"/>
    <w:rsid w:val="004616E2"/>
    <w:rsid w:val="00461831"/>
    <w:rsid w:val="00461BC2"/>
    <w:rsid w:val="0046201F"/>
    <w:rsid w:val="0046234D"/>
    <w:rsid w:val="004627EB"/>
    <w:rsid w:val="00462AF2"/>
    <w:rsid w:val="00462C24"/>
    <w:rsid w:val="00463827"/>
    <w:rsid w:val="004638DA"/>
    <w:rsid w:val="00463963"/>
    <w:rsid w:val="00463A08"/>
    <w:rsid w:val="00463BE3"/>
    <w:rsid w:val="00463C56"/>
    <w:rsid w:val="00464136"/>
    <w:rsid w:val="00464530"/>
    <w:rsid w:val="00464650"/>
    <w:rsid w:val="00464774"/>
    <w:rsid w:val="00464CC8"/>
    <w:rsid w:val="00464FA2"/>
    <w:rsid w:val="00465226"/>
    <w:rsid w:val="00465447"/>
    <w:rsid w:val="004656FF"/>
    <w:rsid w:val="00465C06"/>
    <w:rsid w:val="00465E29"/>
    <w:rsid w:val="0046633C"/>
    <w:rsid w:val="00466A67"/>
    <w:rsid w:val="0046700B"/>
    <w:rsid w:val="00467420"/>
    <w:rsid w:val="0047048A"/>
    <w:rsid w:val="00470D03"/>
    <w:rsid w:val="004717D1"/>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A85"/>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38A8"/>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6F6"/>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A53"/>
    <w:rsid w:val="00497D63"/>
    <w:rsid w:val="004A00BC"/>
    <w:rsid w:val="004A0197"/>
    <w:rsid w:val="004A03D9"/>
    <w:rsid w:val="004A03FA"/>
    <w:rsid w:val="004A075E"/>
    <w:rsid w:val="004A0D7F"/>
    <w:rsid w:val="004A0DF4"/>
    <w:rsid w:val="004A0EF9"/>
    <w:rsid w:val="004A1133"/>
    <w:rsid w:val="004A13DE"/>
    <w:rsid w:val="004A17BC"/>
    <w:rsid w:val="004A1CA8"/>
    <w:rsid w:val="004A1DE1"/>
    <w:rsid w:val="004A22CC"/>
    <w:rsid w:val="004A232A"/>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843"/>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5E84"/>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9CE"/>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4B67"/>
    <w:rsid w:val="004E5242"/>
    <w:rsid w:val="004E546A"/>
    <w:rsid w:val="004E5483"/>
    <w:rsid w:val="004E5811"/>
    <w:rsid w:val="004E58A8"/>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4"/>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441"/>
    <w:rsid w:val="00506A78"/>
    <w:rsid w:val="00506C7D"/>
    <w:rsid w:val="0050744A"/>
    <w:rsid w:val="005074F1"/>
    <w:rsid w:val="005075BA"/>
    <w:rsid w:val="0050760A"/>
    <w:rsid w:val="00507867"/>
    <w:rsid w:val="00507C88"/>
    <w:rsid w:val="00510075"/>
    <w:rsid w:val="005101DB"/>
    <w:rsid w:val="00510575"/>
    <w:rsid w:val="00510A35"/>
    <w:rsid w:val="005110AC"/>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9FF"/>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0C45"/>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34B"/>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22D"/>
    <w:rsid w:val="0054347A"/>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47E6E"/>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1AD"/>
    <w:rsid w:val="005554AD"/>
    <w:rsid w:val="005557F4"/>
    <w:rsid w:val="00555A5B"/>
    <w:rsid w:val="00556494"/>
    <w:rsid w:val="00556581"/>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027"/>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366"/>
    <w:rsid w:val="0057140E"/>
    <w:rsid w:val="00571DBF"/>
    <w:rsid w:val="005721C6"/>
    <w:rsid w:val="00572A38"/>
    <w:rsid w:val="00572BF5"/>
    <w:rsid w:val="00572C47"/>
    <w:rsid w:val="005730FF"/>
    <w:rsid w:val="0057332C"/>
    <w:rsid w:val="00573B77"/>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C79"/>
    <w:rsid w:val="00580EFF"/>
    <w:rsid w:val="0058185D"/>
    <w:rsid w:val="0058199E"/>
    <w:rsid w:val="00581F13"/>
    <w:rsid w:val="0058229E"/>
    <w:rsid w:val="005828EE"/>
    <w:rsid w:val="00582ADB"/>
    <w:rsid w:val="00582B72"/>
    <w:rsid w:val="005830F8"/>
    <w:rsid w:val="00583208"/>
    <w:rsid w:val="00583736"/>
    <w:rsid w:val="00583F80"/>
    <w:rsid w:val="0058410F"/>
    <w:rsid w:val="0058430B"/>
    <w:rsid w:val="00584313"/>
    <w:rsid w:val="00584A61"/>
    <w:rsid w:val="00584B33"/>
    <w:rsid w:val="00584F9E"/>
    <w:rsid w:val="005851CE"/>
    <w:rsid w:val="005853AA"/>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4BE"/>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B7F72"/>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2A8"/>
    <w:rsid w:val="005C6450"/>
    <w:rsid w:val="005C64D2"/>
    <w:rsid w:val="005C6679"/>
    <w:rsid w:val="005C6AB4"/>
    <w:rsid w:val="005C6F83"/>
    <w:rsid w:val="005C7563"/>
    <w:rsid w:val="005C7763"/>
    <w:rsid w:val="005C798C"/>
    <w:rsid w:val="005C7A22"/>
    <w:rsid w:val="005C7BF3"/>
    <w:rsid w:val="005D0959"/>
    <w:rsid w:val="005D0E33"/>
    <w:rsid w:val="005D0F3E"/>
    <w:rsid w:val="005D126E"/>
    <w:rsid w:val="005D129F"/>
    <w:rsid w:val="005D1D8E"/>
    <w:rsid w:val="005D1FF0"/>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2B"/>
    <w:rsid w:val="005D7EA1"/>
    <w:rsid w:val="005E0755"/>
    <w:rsid w:val="005E0CB7"/>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7D7"/>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183"/>
    <w:rsid w:val="005F1632"/>
    <w:rsid w:val="005F199C"/>
    <w:rsid w:val="005F265B"/>
    <w:rsid w:val="005F2709"/>
    <w:rsid w:val="005F270A"/>
    <w:rsid w:val="005F2B52"/>
    <w:rsid w:val="005F2B72"/>
    <w:rsid w:val="005F3095"/>
    <w:rsid w:val="005F3AEE"/>
    <w:rsid w:val="005F40B0"/>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6E9"/>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6CE"/>
    <w:rsid w:val="00603139"/>
    <w:rsid w:val="00603D3E"/>
    <w:rsid w:val="00603FBA"/>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55A"/>
    <w:rsid w:val="0061494F"/>
    <w:rsid w:val="00614BE5"/>
    <w:rsid w:val="00615B1D"/>
    <w:rsid w:val="00615EBF"/>
    <w:rsid w:val="006164C6"/>
    <w:rsid w:val="0061696E"/>
    <w:rsid w:val="00617147"/>
    <w:rsid w:val="0061779B"/>
    <w:rsid w:val="00617A02"/>
    <w:rsid w:val="00617A14"/>
    <w:rsid w:val="00617B64"/>
    <w:rsid w:val="00617BD0"/>
    <w:rsid w:val="006204B2"/>
    <w:rsid w:val="006204D9"/>
    <w:rsid w:val="00620697"/>
    <w:rsid w:val="00620C13"/>
    <w:rsid w:val="00620C1C"/>
    <w:rsid w:val="00620C25"/>
    <w:rsid w:val="00620DA8"/>
    <w:rsid w:val="00620F87"/>
    <w:rsid w:val="0062166B"/>
    <w:rsid w:val="0062193A"/>
    <w:rsid w:val="00621C65"/>
    <w:rsid w:val="00622201"/>
    <w:rsid w:val="006223DB"/>
    <w:rsid w:val="006227B5"/>
    <w:rsid w:val="006229E7"/>
    <w:rsid w:val="00622DAB"/>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2FE3"/>
    <w:rsid w:val="00643053"/>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8F5"/>
    <w:rsid w:val="00652922"/>
    <w:rsid w:val="00652BAF"/>
    <w:rsid w:val="00652E0A"/>
    <w:rsid w:val="00653321"/>
    <w:rsid w:val="006534FC"/>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A47"/>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15"/>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14D"/>
    <w:rsid w:val="00667515"/>
    <w:rsid w:val="00667599"/>
    <w:rsid w:val="006676D8"/>
    <w:rsid w:val="00667CC5"/>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002"/>
    <w:rsid w:val="00690452"/>
    <w:rsid w:val="006909C1"/>
    <w:rsid w:val="00690E91"/>
    <w:rsid w:val="00690F29"/>
    <w:rsid w:val="0069120D"/>
    <w:rsid w:val="00691475"/>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7DE"/>
    <w:rsid w:val="006A2E5B"/>
    <w:rsid w:val="006A2FE1"/>
    <w:rsid w:val="006A30D3"/>
    <w:rsid w:val="006A3141"/>
    <w:rsid w:val="006A3712"/>
    <w:rsid w:val="006A39BC"/>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17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035"/>
    <w:rsid w:val="006D3262"/>
    <w:rsid w:val="006D3292"/>
    <w:rsid w:val="006D3438"/>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1DE"/>
    <w:rsid w:val="006E3274"/>
    <w:rsid w:val="006E388E"/>
    <w:rsid w:val="006E3CBF"/>
    <w:rsid w:val="006E3D42"/>
    <w:rsid w:val="006E460F"/>
    <w:rsid w:val="006E4647"/>
    <w:rsid w:val="006E48F9"/>
    <w:rsid w:val="006E490A"/>
    <w:rsid w:val="006E4965"/>
    <w:rsid w:val="006E4BA6"/>
    <w:rsid w:val="006E4D4F"/>
    <w:rsid w:val="006E4DB8"/>
    <w:rsid w:val="006E4FB2"/>
    <w:rsid w:val="006E513D"/>
    <w:rsid w:val="006E514B"/>
    <w:rsid w:val="006E554C"/>
    <w:rsid w:val="006E5679"/>
    <w:rsid w:val="006E596C"/>
    <w:rsid w:val="006E5C81"/>
    <w:rsid w:val="006E5DC5"/>
    <w:rsid w:val="006E5EF3"/>
    <w:rsid w:val="006E699D"/>
    <w:rsid w:val="006E6EB3"/>
    <w:rsid w:val="006E7266"/>
    <w:rsid w:val="006E7514"/>
    <w:rsid w:val="006E75D7"/>
    <w:rsid w:val="006E76B8"/>
    <w:rsid w:val="006F0789"/>
    <w:rsid w:val="006F1214"/>
    <w:rsid w:val="006F1257"/>
    <w:rsid w:val="006F1486"/>
    <w:rsid w:val="006F1AC2"/>
    <w:rsid w:val="006F1FA4"/>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1F15"/>
    <w:rsid w:val="007023A8"/>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4E0"/>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668"/>
    <w:rsid w:val="00731779"/>
    <w:rsid w:val="0073184D"/>
    <w:rsid w:val="007322CC"/>
    <w:rsid w:val="0073247F"/>
    <w:rsid w:val="0073278D"/>
    <w:rsid w:val="00732880"/>
    <w:rsid w:val="007333DF"/>
    <w:rsid w:val="00733681"/>
    <w:rsid w:val="007338D1"/>
    <w:rsid w:val="007339AB"/>
    <w:rsid w:val="007339B1"/>
    <w:rsid w:val="00733BC1"/>
    <w:rsid w:val="00733BE5"/>
    <w:rsid w:val="00733CFA"/>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DD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2B98"/>
    <w:rsid w:val="007534DD"/>
    <w:rsid w:val="00753672"/>
    <w:rsid w:val="00753851"/>
    <w:rsid w:val="00755303"/>
    <w:rsid w:val="00755336"/>
    <w:rsid w:val="0075581D"/>
    <w:rsid w:val="00755EFF"/>
    <w:rsid w:val="00756313"/>
    <w:rsid w:val="00756648"/>
    <w:rsid w:val="0075698D"/>
    <w:rsid w:val="007569AC"/>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00F"/>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914"/>
    <w:rsid w:val="00772D00"/>
    <w:rsid w:val="00772E28"/>
    <w:rsid w:val="00773399"/>
    <w:rsid w:val="00773AB6"/>
    <w:rsid w:val="00773E1A"/>
    <w:rsid w:val="00774269"/>
    <w:rsid w:val="00774971"/>
    <w:rsid w:val="00774ACB"/>
    <w:rsid w:val="0077560E"/>
    <w:rsid w:val="007757B0"/>
    <w:rsid w:val="00775871"/>
    <w:rsid w:val="0077613A"/>
    <w:rsid w:val="007765B2"/>
    <w:rsid w:val="00776C29"/>
    <w:rsid w:val="00777334"/>
    <w:rsid w:val="00777909"/>
    <w:rsid w:val="0077797B"/>
    <w:rsid w:val="00777B65"/>
    <w:rsid w:val="00777C28"/>
    <w:rsid w:val="00777E9A"/>
    <w:rsid w:val="007801A6"/>
    <w:rsid w:val="00780FCA"/>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67A"/>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77B"/>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765"/>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656"/>
    <w:rsid w:val="007D59C7"/>
    <w:rsid w:val="007D5ABC"/>
    <w:rsid w:val="007D5B35"/>
    <w:rsid w:val="007D5BD0"/>
    <w:rsid w:val="007D5BE1"/>
    <w:rsid w:val="007D5CCD"/>
    <w:rsid w:val="007D5DB0"/>
    <w:rsid w:val="007D6522"/>
    <w:rsid w:val="007D6894"/>
    <w:rsid w:val="007D689A"/>
    <w:rsid w:val="007D7309"/>
    <w:rsid w:val="007D79B6"/>
    <w:rsid w:val="007D7ACD"/>
    <w:rsid w:val="007E071E"/>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6C6"/>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9E7"/>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CBD"/>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49BD"/>
    <w:rsid w:val="00804D06"/>
    <w:rsid w:val="00805141"/>
    <w:rsid w:val="00805606"/>
    <w:rsid w:val="008057BE"/>
    <w:rsid w:val="008057C0"/>
    <w:rsid w:val="00805823"/>
    <w:rsid w:val="008058B2"/>
    <w:rsid w:val="00805920"/>
    <w:rsid w:val="008059CA"/>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2A98"/>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470"/>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DC"/>
    <w:rsid w:val="00843259"/>
    <w:rsid w:val="008434DE"/>
    <w:rsid w:val="008437D4"/>
    <w:rsid w:val="00843824"/>
    <w:rsid w:val="008438D3"/>
    <w:rsid w:val="00843F95"/>
    <w:rsid w:val="0084408B"/>
    <w:rsid w:val="00844287"/>
    <w:rsid w:val="008443C0"/>
    <w:rsid w:val="00844458"/>
    <w:rsid w:val="008445F1"/>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79F"/>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22"/>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35"/>
    <w:rsid w:val="008711F4"/>
    <w:rsid w:val="008713E7"/>
    <w:rsid w:val="00871A2E"/>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EE8"/>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13E"/>
    <w:rsid w:val="008A144A"/>
    <w:rsid w:val="008A1A39"/>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82E"/>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545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1DE9"/>
    <w:rsid w:val="008E2E53"/>
    <w:rsid w:val="008E311C"/>
    <w:rsid w:val="008E31E3"/>
    <w:rsid w:val="008E3ABA"/>
    <w:rsid w:val="008E3C3B"/>
    <w:rsid w:val="008E3C7A"/>
    <w:rsid w:val="008E3DAE"/>
    <w:rsid w:val="008E3EC4"/>
    <w:rsid w:val="008E4034"/>
    <w:rsid w:val="008E4645"/>
    <w:rsid w:val="008E473E"/>
    <w:rsid w:val="008E4B23"/>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258"/>
    <w:rsid w:val="00902764"/>
    <w:rsid w:val="009028C9"/>
    <w:rsid w:val="00902C13"/>
    <w:rsid w:val="00902CAD"/>
    <w:rsid w:val="00902CD9"/>
    <w:rsid w:val="00902D1F"/>
    <w:rsid w:val="009032D7"/>
    <w:rsid w:val="009035F6"/>
    <w:rsid w:val="00903BAA"/>
    <w:rsid w:val="00903BD6"/>
    <w:rsid w:val="00903EC1"/>
    <w:rsid w:val="00904698"/>
    <w:rsid w:val="00904D06"/>
    <w:rsid w:val="00905085"/>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16B"/>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DA2"/>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A6F"/>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18B"/>
    <w:rsid w:val="009524AA"/>
    <w:rsid w:val="009529BC"/>
    <w:rsid w:val="00953142"/>
    <w:rsid w:val="0095324C"/>
    <w:rsid w:val="009536EF"/>
    <w:rsid w:val="009538B7"/>
    <w:rsid w:val="00953A3A"/>
    <w:rsid w:val="00954253"/>
    <w:rsid w:val="009544C1"/>
    <w:rsid w:val="00954804"/>
    <w:rsid w:val="00954B18"/>
    <w:rsid w:val="0095562B"/>
    <w:rsid w:val="00955715"/>
    <w:rsid w:val="00955AA1"/>
    <w:rsid w:val="00955CA3"/>
    <w:rsid w:val="00955DE5"/>
    <w:rsid w:val="0095611E"/>
    <w:rsid w:val="0095647D"/>
    <w:rsid w:val="0095648F"/>
    <w:rsid w:val="009565BC"/>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557"/>
    <w:rsid w:val="0096298F"/>
    <w:rsid w:val="009629E5"/>
    <w:rsid w:val="00962CA1"/>
    <w:rsid w:val="00962E00"/>
    <w:rsid w:val="00963364"/>
    <w:rsid w:val="00963371"/>
    <w:rsid w:val="009633EC"/>
    <w:rsid w:val="00963F34"/>
    <w:rsid w:val="00964591"/>
    <w:rsid w:val="00964598"/>
    <w:rsid w:val="009647B5"/>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315"/>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D9B"/>
    <w:rsid w:val="00975E7C"/>
    <w:rsid w:val="00976021"/>
    <w:rsid w:val="009761E0"/>
    <w:rsid w:val="009764AA"/>
    <w:rsid w:val="00976C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690"/>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5E0"/>
    <w:rsid w:val="009A0C1B"/>
    <w:rsid w:val="009A0F7F"/>
    <w:rsid w:val="009A12B7"/>
    <w:rsid w:val="009A1DD4"/>
    <w:rsid w:val="009A225B"/>
    <w:rsid w:val="009A28A9"/>
    <w:rsid w:val="009A34FC"/>
    <w:rsid w:val="009A3745"/>
    <w:rsid w:val="009A3B64"/>
    <w:rsid w:val="009A3F18"/>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6F0"/>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B16"/>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C7B00"/>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C2"/>
    <w:rsid w:val="009F2EE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208"/>
    <w:rsid w:val="009F6352"/>
    <w:rsid w:val="009F7B92"/>
    <w:rsid w:val="009F7DAD"/>
    <w:rsid w:val="009F7FC2"/>
    <w:rsid w:val="00A00007"/>
    <w:rsid w:val="00A00333"/>
    <w:rsid w:val="00A00811"/>
    <w:rsid w:val="00A009A1"/>
    <w:rsid w:val="00A00BAC"/>
    <w:rsid w:val="00A00C5C"/>
    <w:rsid w:val="00A01050"/>
    <w:rsid w:val="00A0123C"/>
    <w:rsid w:val="00A0127B"/>
    <w:rsid w:val="00A0139B"/>
    <w:rsid w:val="00A01AF8"/>
    <w:rsid w:val="00A01E92"/>
    <w:rsid w:val="00A02029"/>
    <w:rsid w:val="00A024A9"/>
    <w:rsid w:val="00A0297E"/>
    <w:rsid w:val="00A02E53"/>
    <w:rsid w:val="00A03843"/>
    <w:rsid w:val="00A0384F"/>
    <w:rsid w:val="00A03914"/>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E42"/>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1A7"/>
    <w:rsid w:val="00A306DC"/>
    <w:rsid w:val="00A30E88"/>
    <w:rsid w:val="00A31567"/>
    <w:rsid w:val="00A31891"/>
    <w:rsid w:val="00A32521"/>
    <w:rsid w:val="00A32A9D"/>
    <w:rsid w:val="00A32B0A"/>
    <w:rsid w:val="00A32D29"/>
    <w:rsid w:val="00A332F9"/>
    <w:rsid w:val="00A334C6"/>
    <w:rsid w:val="00A33AF8"/>
    <w:rsid w:val="00A33DEA"/>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1F6E"/>
    <w:rsid w:val="00A4258D"/>
    <w:rsid w:val="00A42919"/>
    <w:rsid w:val="00A429EE"/>
    <w:rsid w:val="00A42A73"/>
    <w:rsid w:val="00A43402"/>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056"/>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826"/>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9EB"/>
    <w:rsid w:val="00A66DB4"/>
    <w:rsid w:val="00A66F26"/>
    <w:rsid w:val="00A67065"/>
    <w:rsid w:val="00A67278"/>
    <w:rsid w:val="00A672E4"/>
    <w:rsid w:val="00A6758C"/>
    <w:rsid w:val="00A6766B"/>
    <w:rsid w:val="00A67EFB"/>
    <w:rsid w:val="00A701C7"/>
    <w:rsid w:val="00A704A2"/>
    <w:rsid w:val="00A7051B"/>
    <w:rsid w:val="00A7052A"/>
    <w:rsid w:val="00A70C55"/>
    <w:rsid w:val="00A71102"/>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397"/>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189"/>
    <w:rsid w:val="00AC08A3"/>
    <w:rsid w:val="00AC091D"/>
    <w:rsid w:val="00AC0ACC"/>
    <w:rsid w:val="00AC0E5B"/>
    <w:rsid w:val="00AC11C8"/>
    <w:rsid w:val="00AC1AA7"/>
    <w:rsid w:val="00AC1C45"/>
    <w:rsid w:val="00AC1E3A"/>
    <w:rsid w:val="00AC1F31"/>
    <w:rsid w:val="00AC1FF9"/>
    <w:rsid w:val="00AC2484"/>
    <w:rsid w:val="00AC2590"/>
    <w:rsid w:val="00AC2A8F"/>
    <w:rsid w:val="00AC3025"/>
    <w:rsid w:val="00AC308B"/>
    <w:rsid w:val="00AC314A"/>
    <w:rsid w:val="00AC359F"/>
    <w:rsid w:val="00AC42B5"/>
    <w:rsid w:val="00AC514F"/>
    <w:rsid w:val="00AC516B"/>
    <w:rsid w:val="00AC5217"/>
    <w:rsid w:val="00AC5565"/>
    <w:rsid w:val="00AC559C"/>
    <w:rsid w:val="00AC55B9"/>
    <w:rsid w:val="00AC56BA"/>
    <w:rsid w:val="00AC5FD6"/>
    <w:rsid w:val="00AC6056"/>
    <w:rsid w:val="00AC6392"/>
    <w:rsid w:val="00AC6394"/>
    <w:rsid w:val="00AC682D"/>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6EA2"/>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6BF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659"/>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1E"/>
    <w:rsid w:val="00B260F8"/>
    <w:rsid w:val="00B2665E"/>
    <w:rsid w:val="00B26742"/>
    <w:rsid w:val="00B267F3"/>
    <w:rsid w:val="00B26A92"/>
    <w:rsid w:val="00B26B46"/>
    <w:rsid w:val="00B26DF6"/>
    <w:rsid w:val="00B2722A"/>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707"/>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2628"/>
    <w:rsid w:val="00B52CBC"/>
    <w:rsid w:val="00B52CFB"/>
    <w:rsid w:val="00B52FFB"/>
    <w:rsid w:val="00B53ED5"/>
    <w:rsid w:val="00B53FF0"/>
    <w:rsid w:val="00B542CD"/>
    <w:rsid w:val="00B54738"/>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5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0FC8"/>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38A"/>
    <w:rsid w:val="00BA343F"/>
    <w:rsid w:val="00BA3D96"/>
    <w:rsid w:val="00BA3DBE"/>
    <w:rsid w:val="00BA3E5D"/>
    <w:rsid w:val="00BA429D"/>
    <w:rsid w:val="00BA446F"/>
    <w:rsid w:val="00BA4A85"/>
    <w:rsid w:val="00BA55A2"/>
    <w:rsid w:val="00BA621A"/>
    <w:rsid w:val="00BA63E1"/>
    <w:rsid w:val="00BA668F"/>
    <w:rsid w:val="00BA673E"/>
    <w:rsid w:val="00BA6CE2"/>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0D4B"/>
    <w:rsid w:val="00BC13EE"/>
    <w:rsid w:val="00BC170C"/>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468"/>
    <w:rsid w:val="00BD49C7"/>
    <w:rsid w:val="00BD4D1C"/>
    <w:rsid w:val="00BD4F93"/>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1A7"/>
    <w:rsid w:val="00BE134B"/>
    <w:rsid w:val="00BE1451"/>
    <w:rsid w:val="00BE1642"/>
    <w:rsid w:val="00BE238F"/>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A49"/>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A5D"/>
    <w:rsid w:val="00BF6B00"/>
    <w:rsid w:val="00BF6C8C"/>
    <w:rsid w:val="00BF6C8F"/>
    <w:rsid w:val="00BF6D93"/>
    <w:rsid w:val="00BF6F1D"/>
    <w:rsid w:val="00BF7154"/>
    <w:rsid w:val="00BF71A7"/>
    <w:rsid w:val="00BF767C"/>
    <w:rsid w:val="00BF7A28"/>
    <w:rsid w:val="00BF7F9B"/>
    <w:rsid w:val="00C00413"/>
    <w:rsid w:val="00C00A67"/>
    <w:rsid w:val="00C00AB7"/>
    <w:rsid w:val="00C00F78"/>
    <w:rsid w:val="00C01A8D"/>
    <w:rsid w:val="00C01F78"/>
    <w:rsid w:val="00C024B8"/>
    <w:rsid w:val="00C02F3F"/>
    <w:rsid w:val="00C02F97"/>
    <w:rsid w:val="00C034BC"/>
    <w:rsid w:val="00C03B09"/>
    <w:rsid w:val="00C042BB"/>
    <w:rsid w:val="00C042FD"/>
    <w:rsid w:val="00C042FE"/>
    <w:rsid w:val="00C049BF"/>
    <w:rsid w:val="00C04B3C"/>
    <w:rsid w:val="00C04B45"/>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51"/>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69B"/>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1E4"/>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C89"/>
    <w:rsid w:val="00C57D8C"/>
    <w:rsid w:val="00C6012B"/>
    <w:rsid w:val="00C60299"/>
    <w:rsid w:val="00C60667"/>
    <w:rsid w:val="00C6101B"/>
    <w:rsid w:val="00C6119E"/>
    <w:rsid w:val="00C61327"/>
    <w:rsid w:val="00C6164C"/>
    <w:rsid w:val="00C61A25"/>
    <w:rsid w:val="00C61B1F"/>
    <w:rsid w:val="00C61B8B"/>
    <w:rsid w:val="00C61BFE"/>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76F"/>
    <w:rsid w:val="00C70A6A"/>
    <w:rsid w:val="00C70CC1"/>
    <w:rsid w:val="00C70FDF"/>
    <w:rsid w:val="00C714D4"/>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92E"/>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8A9"/>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B14"/>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0A"/>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C39"/>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268"/>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7C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1FD1"/>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95"/>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56E"/>
    <w:rsid w:val="00D20E5B"/>
    <w:rsid w:val="00D210AA"/>
    <w:rsid w:val="00D21210"/>
    <w:rsid w:val="00D2167F"/>
    <w:rsid w:val="00D2190F"/>
    <w:rsid w:val="00D21E1C"/>
    <w:rsid w:val="00D224D1"/>
    <w:rsid w:val="00D22F00"/>
    <w:rsid w:val="00D23246"/>
    <w:rsid w:val="00D233CD"/>
    <w:rsid w:val="00D23873"/>
    <w:rsid w:val="00D23947"/>
    <w:rsid w:val="00D23A2C"/>
    <w:rsid w:val="00D23F07"/>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0FDA"/>
    <w:rsid w:val="00D315FB"/>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25"/>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70A"/>
    <w:rsid w:val="00D538D8"/>
    <w:rsid w:val="00D5398F"/>
    <w:rsid w:val="00D53A8D"/>
    <w:rsid w:val="00D53EC8"/>
    <w:rsid w:val="00D54178"/>
    <w:rsid w:val="00D545FB"/>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7E2"/>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DA5"/>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624"/>
    <w:rsid w:val="00D65B55"/>
    <w:rsid w:val="00D66449"/>
    <w:rsid w:val="00D666BD"/>
    <w:rsid w:val="00D672D1"/>
    <w:rsid w:val="00D677E6"/>
    <w:rsid w:val="00D67EC5"/>
    <w:rsid w:val="00D70471"/>
    <w:rsid w:val="00D71010"/>
    <w:rsid w:val="00D710C9"/>
    <w:rsid w:val="00D71296"/>
    <w:rsid w:val="00D7132C"/>
    <w:rsid w:val="00D71B82"/>
    <w:rsid w:val="00D723D0"/>
    <w:rsid w:val="00D724F4"/>
    <w:rsid w:val="00D7258C"/>
    <w:rsid w:val="00D725DC"/>
    <w:rsid w:val="00D72741"/>
    <w:rsid w:val="00D7284E"/>
    <w:rsid w:val="00D72E82"/>
    <w:rsid w:val="00D73179"/>
    <w:rsid w:val="00D7340D"/>
    <w:rsid w:val="00D7362F"/>
    <w:rsid w:val="00D736F4"/>
    <w:rsid w:val="00D73721"/>
    <w:rsid w:val="00D737A2"/>
    <w:rsid w:val="00D73838"/>
    <w:rsid w:val="00D739E5"/>
    <w:rsid w:val="00D73A2B"/>
    <w:rsid w:val="00D73BBE"/>
    <w:rsid w:val="00D73FE9"/>
    <w:rsid w:val="00D741AA"/>
    <w:rsid w:val="00D741C0"/>
    <w:rsid w:val="00D744B9"/>
    <w:rsid w:val="00D74604"/>
    <w:rsid w:val="00D74BBD"/>
    <w:rsid w:val="00D74CFE"/>
    <w:rsid w:val="00D7500A"/>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84D"/>
    <w:rsid w:val="00D85A5F"/>
    <w:rsid w:val="00D85B35"/>
    <w:rsid w:val="00D85E19"/>
    <w:rsid w:val="00D86111"/>
    <w:rsid w:val="00D8671E"/>
    <w:rsid w:val="00D8692A"/>
    <w:rsid w:val="00D86A68"/>
    <w:rsid w:val="00D86D30"/>
    <w:rsid w:val="00D870BB"/>
    <w:rsid w:val="00D87162"/>
    <w:rsid w:val="00D871DE"/>
    <w:rsid w:val="00D8720E"/>
    <w:rsid w:val="00D8737D"/>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2DFC"/>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48"/>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3F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6C3"/>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562"/>
    <w:rsid w:val="00DC681C"/>
    <w:rsid w:val="00DC684B"/>
    <w:rsid w:val="00DC68C8"/>
    <w:rsid w:val="00DC69B7"/>
    <w:rsid w:val="00DC6DF1"/>
    <w:rsid w:val="00DC6FCE"/>
    <w:rsid w:val="00DC787D"/>
    <w:rsid w:val="00DD01C8"/>
    <w:rsid w:val="00DD0A9C"/>
    <w:rsid w:val="00DD0B0D"/>
    <w:rsid w:val="00DD0F1F"/>
    <w:rsid w:val="00DD1265"/>
    <w:rsid w:val="00DD12FC"/>
    <w:rsid w:val="00DD185D"/>
    <w:rsid w:val="00DD1977"/>
    <w:rsid w:val="00DD1F8F"/>
    <w:rsid w:val="00DD226B"/>
    <w:rsid w:val="00DD2684"/>
    <w:rsid w:val="00DD2B9F"/>
    <w:rsid w:val="00DD2CA5"/>
    <w:rsid w:val="00DD3471"/>
    <w:rsid w:val="00DD3A10"/>
    <w:rsid w:val="00DD474B"/>
    <w:rsid w:val="00DD4A99"/>
    <w:rsid w:val="00DD4ACA"/>
    <w:rsid w:val="00DD4DED"/>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2DE"/>
    <w:rsid w:val="00DF2339"/>
    <w:rsid w:val="00DF2461"/>
    <w:rsid w:val="00DF294D"/>
    <w:rsid w:val="00DF29F7"/>
    <w:rsid w:val="00DF3066"/>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73E"/>
    <w:rsid w:val="00E00933"/>
    <w:rsid w:val="00E00A40"/>
    <w:rsid w:val="00E0129D"/>
    <w:rsid w:val="00E015EC"/>
    <w:rsid w:val="00E018BF"/>
    <w:rsid w:val="00E01AD5"/>
    <w:rsid w:val="00E01B37"/>
    <w:rsid w:val="00E01D3A"/>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07D21"/>
    <w:rsid w:val="00E100BC"/>
    <w:rsid w:val="00E1021A"/>
    <w:rsid w:val="00E1035C"/>
    <w:rsid w:val="00E1100B"/>
    <w:rsid w:val="00E11764"/>
    <w:rsid w:val="00E11773"/>
    <w:rsid w:val="00E117A9"/>
    <w:rsid w:val="00E11AC1"/>
    <w:rsid w:val="00E11ACF"/>
    <w:rsid w:val="00E1280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561"/>
    <w:rsid w:val="00E2169B"/>
    <w:rsid w:val="00E2191F"/>
    <w:rsid w:val="00E21F78"/>
    <w:rsid w:val="00E2201E"/>
    <w:rsid w:val="00E223B2"/>
    <w:rsid w:val="00E22699"/>
    <w:rsid w:val="00E22A30"/>
    <w:rsid w:val="00E232AA"/>
    <w:rsid w:val="00E23585"/>
    <w:rsid w:val="00E2367D"/>
    <w:rsid w:val="00E23BC9"/>
    <w:rsid w:val="00E23ECD"/>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6E4"/>
    <w:rsid w:val="00E30722"/>
    <w:rsid w:val="00E30788"/>
    <w:rsid w:val="00E3085E"/>
    <w:rsid w:val="00E30B18"/>
    <w:rsid w:val="00E30BE7"/>
    <w:rsid w:val="00E30CB7"/>
    <w:rsid w:val="00E31846"/>
    <w:rsid w:val="00E31B77"/>
    <w:rsid w:val="00E31FEF"/>
    <w:rsid w:val="00E320FB"/>
    <w:rsid w:val="00E3244F"/>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BE"/>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43B"/>
    <w:rsid w:val="00E50721"/>
    <w:rsid w:val="00E50761"/>
    <w:rsid w:val="00E508E1"/>
    <w:rsid w:val="00E50E67"/>
    <w:rsid w:val="00E510B0"/>
    <w:rsid w:val="00E5157D"/>
    <w:rsid w:val="00E51EA6"/>
    <w:rsid w:val="00E51EAD"/>
    <w:rsid w:val="00E52744"/>
    <w:rsid w:val="00E52975"/>
    <w:rsid w:val="00E52A41"/>
    <w:rsid w:val="00E52AAF"/>
    <w:rsid w:val="00E52D87"/>
    <w:rsid w:val="00E52E52"/>
    <w:rsid w:val="00E5339E"/>
    <w:rsid w:val="00E533D7"/>
    <w:rsid w:val="00E53506"/>
    <w:rsid w:val="00E5372F"/>
    <w:rsid w:val="00E53BC1"/>
    <w:rsid w:val="00E53F42"/>
    <w:rsid w:val="00E540E9"/>
    <w:rsid w:val="00E542A0"/>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5ED"/>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6D13"/>
    <w:rsid w:val="00E774E1"/>
    <w:rsid w:val="00E7767D"/>
    <w:rsid w:val="00E80251"/>
    <w:rsid w:val="00E80507"/>
    <w:rsid w:val="00E80769"/>
    <w:rsid w:val="00E80991"/>
    <w:rsid w:val="00E80A40"/>
    <w:rsid w:val="00E80C41"/>
    <w:rsid w:val="00E81051"/>
    <w:rsid w:val="00E81250"/>
    <w:rsid w:val="00E813F4"/>
    <w:rsid w:val="00E81463"/>
    <w:rsid w:val="00E816C8"/>
    <w:rsid w:val="00E819F6"/>
    <w:rsid w:val="00E81A99"/>
    <w:rsid w:val="00E81B7E"/>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53"/>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1F96"/>
    <w:rsid w:val="00E9249A"/>
    <w:rsid w:val="00E925C3"/>
    <w:rsid w:val="00E92C01"/>
    <w:rsid w:val="00E92E20"/>
    <w:rsid w:val="00E9370B"/>
    <w:rsid w:val="00E9375D"/>
    <w:rsid w:val="00E93980"/>
    <w:rsid w:val="00E939BA"/>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89"/>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172"/>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1FBD"/>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29"/>
    <w:rsid w:val="00ED2840"/>
    <w:rsid w:val="00ED2929"/>
    <w:rsid w:val="00ED29EE"/>
    <w:rsid w:val="00ED2CD7"/>
    <w:rsid w:val="00ED2EC0"/>
    <w:rsid w:val="00ED315D"/>
    <w:rsid w:val="00ED35E7"/>
    <w:rsid w:val="00ED41CC"/>
    <w:rsid w:val="00ED4C1D"/>
    <w:rsid w:val="00ED4EF5"/>
    <w:rsid w:val="00ED583B"/>
    <w:rsid w:val="00ED5975"/>
    <w:rsid w:val="00ED5A67"/>
    <w:rsid w:val="00ED5ED8"/>
    <w:rsid w:val="00ED62AD"/>
    <w:rsid w:val="00ED6B28"/>
    <w:rsid w:val="00ED720D"/>
    <w:rsid w:val="00ED7331"/>
    <w:rsid w:val="00ED7D5E"/>
    <w:rsid w:val="00EE024C"/>
    <w:rsid w:val="00EE08D7"/>
    <w:rsid w:val="00EE0C77"/>
    <w:rsid w:val="00EE0E76"/>
    <w:rsid w:val="00EE13D1"/>
    <w:rsid w:val="00EE147C"/>
    <w:rsid w:val="00EE15F2"/>
    <w:rsid w:val="00EE16F2"/>
    <w:rsid w:val="00EE18E9"/>
    <w:rsid w:val="00EE20F5"/>
    <w:rsid w:val="00EE2187"/>
    <w:rsid w:val="00EE2478"/>
    <w:rsid w:val="00EE2571"/>
    <w:rsid w:val="00EE2A12"/>
    <w:rsid w:val="00EE2AC5"/>
    <w:rsid w:val="00EE2D8A"/>
    <w:rsid w:val="00EE2EC9"/>
    <w:rsid w:val="00EE31BC"/>
    <w:rsid w:val="00EE363C"/>
    <w:rsid w:val="00EE37D6"/>
    <w:rsid w:val="00EE38A1"/>
    <w:rsid w:val="00EE3C78"/>
    <w:rsid w:val="00EE3EB4"/>
    <w:rsid w:val="00EE3EED"/>
    <w:rsid w:val="00EE47BC"/>
    <w:rsid w:val="00EE4853"/>
    <w:rsid w:val="00EE48D5"/>
    <w:rsid w:val="00EE4BAB"/>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10"/>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1FE"/>
    <w:rsid w:val="00F13409"/>
    <w:rsid w:val="00F136BF"/>
    <w:rsid w:val="00F137F3"/>
    <w:rsid w:val="00F13B31"/>
    <w:rsid w:val="00F14057"/>
    <w:rsid w:val="00F1409F"/>
    <w:rsid w:val="00F140BA"/>
    <w:rsid w:val="00F14405"/>
    <w:rsid w:val="00F146FE"/>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41"/>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6F4"/>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4F0"/>
    <w:rsid w:val="00F549FF"/>
    <w:rsid w:val="00F54A2B"/>
    <w:rsid w:val="00F54B3C"/>
    <w:rsid w:val="00F54CCB"/>
    <w:rsid w:val="00F5513C"/>
    <w:rsid w:val="00F5531B"/>
    <w:rsid w:val="00F556FA"/>
    <w:rsid w:val="00F55D91"/>
    <w:rsid w:val="00F55E5E"/>
    <w:rsid w:val="00F569D5"/>
    <w:rsid w:val="00F56C7D"/>
    <w:rsid w:val="00F56DC1"/>
    <w:rsid w:val="00F578C5"/>
    <w:rsid w:val="00F57A7C"/>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3FC4"/>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0CD"/>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80"/>
    <w:rsid w:val="00F932B3"/>
    <w:rsid w:val="00F93415"/>
    <w:rsid w:val="00F936AD"/>
    <w:rsid w:val="00F9380E"/>
    <w:rsid w:val="00F9385E"/>
    <w:rsid w:val="00F93BB8"/>
    <w:rsid w:val="00F948B5"/>
    <w:rsid w:val="00F949BC"/>
    <w:rsid w:val="00F94B2B"/>
    <w:rsid w:val="00F94C30"/>
    <w:rsid w:val="00F94C86"/>
    <w:rsid w:val="00F94F23"/>
    <w:rsid w:val="00F95109"/>
    <w:rsid w:val="00F9544A"/>
    <w:rsid w:val="00F95693"/>
    <w:rsid w:val="00F95952"/>
    <w:rsid w:val="00F95997"/>
    <w:rsid w:val="00F95A15"/>
    <w:rsid w:val="00F95AB6"/>
    <w:rsid w:val="00F95BDF"/>
    <w:rsid w:val="00F95E31"/>
    <w:rsid w:val="00F95E8F"/>
    <w:rsid w:val="00F9614F"/>
    <w:rsid w:val="00F96272"/>
    <w:rsid w:val="00F969FA"/>
    <w:rsid w:val="00F96E28"/>
    <w:rsid w:val="00F9745E"/>
    <w:rsid w:val="00F975AA"/>
    <w:rsid w:val="00F97B27"/>
    <w:rsid w:val="00F97C69"/>
    <w:rsid w:val="00FA01DB"/>
    <w:rsid w:val="00FA01FC"/>
    <w:rsid w:val="00FA07BF"/>
    <w:rsid w:val="00FA0949"/>
    <w:rsid w:val="00FA0B4B"/>
    <w:rsid w:val="00FA12AA"/>
    <w:rsid w:val="00FA1572"/>
    <w:rsid w:val="00FA15C8"/>
    <w:rsid w:val="00FA15E5"/>
    <w:rsid w:val="00FA162D"/>
    <w:rsid w:val="00FA28B6"/>
    <w:rsid w:val="00FA2DB6"/>
    <w:rsid w:val="00FA2FA9"/>
    <w:rsid w:val="00FA3078"/>
    <w:rsid w:val="00FA32CA"/>
    <w:rsid w:val="00FA333C"/>
    <w:rsid w:val="00FA3424"/>
    <w:rsid w:val="00FA34FE"/>
    <w:rsid w:val="00FA3806"/>
    <w:rsid w:val="00FA414C"/>
    <w:rsid w:val="00FA44BE"/>
    <w:rsid w:val="00FA44CA"/>
    <w:rsid w:val="00FA44FE"/>
    <w:rsid w:val="00FA4595"/>
    <w:rsid w:val="00FA45E9"/>
    <w:rsid w:val="00FA4982"/>
    <w:rsid w:val="00FA4FC8"/>
    <w:rsid w:val="00FA4FDA"/>
    <w:rsid w:val="00FA55F4"/>
    <w:rsid w:val="00FA5739"/>
    <w:rsid w:val="00FA5B6D"/>
    <w:rsid w:val="00FA5CA2"/>
    <w:rsid w:val="00FA6B6C"/>
    <w:rsid w:val="00FA6BC4"/>
    <w:rsid w:val="00FA720A"/>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67B9"/>
    <w:rsid w:val="00FB7695"/>
    <w:rsid w:val="00FB7B3E"/>
    <w:rsid w:val="00FB7FDA"/>
    <w:rsid w:val="00FC0102"/>
    <w:rsid w:val="00FC0AA5"/>
    <w:rsid w:val="00FC0C73"/>
    <w:rsid w:val="00FC0C8C"/>
    <w:rsid w:val="00FC2457"/>
    <w:rsid w:val="00FC3746"/>
    <w:rsid w:val="00FC37E5"/>
    <w:rsid w:val="00FC3956"/>
    <w:rsid w:val="00FC3B9D"/>
    <w:rsid w:val="00FC3C5D"/>
    <w:rsid w:val="00FC427B"/>
    <w:rsid w:val="00FC42D8"/>
    <w:rsid w:val="00FC468C"/>
    <w:rsid w:val="00FC4841"/>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6CA"/>
    <w:rsid w:val="00FD17C2"/>
    <w:rsid w:val="00FD1921"/>
    <w:rsid w:val="00FD1938"/>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3F56"/>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07"/>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link w:val="NOChar"/>
    <w:qFormat/>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List Char,- Bullets Char1,목록 단락 Char1,リスト段落 Char1,Lista1 Char,?? ?? Char,????? Char,???? Char,列出段落1 Char,中等深浅网格 1 - 着色 21 Char,列表段落 Char,¥¡¡¡¡ì¬º¥¹¥È¶ÎÂä Char,ÁÐ³ö¶ÎÂä Char,列表段落1 Char,—ño’i—Ž Char,¥ê¥¹¥È¶ÎÂä Char,Bullet list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ListParagraph"/>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Normal"/>
    <w:next w:val="Doc-text2"/>
    <w:qFormat/>
    <w:rsid w:val="00547E6E"/>
    <w:pPr>
      <w:numPr>
        <w:numId w:val="22"/>
      </w:numPr>
      <w:tabs>
        <w:tab w:val="clear" w:pos="6930"/>
        <w:tab w:val="num" w:pos="1620"/>
      </w:tabs>
      <w:spacing w:before="60" w:after="0"/>
      <w:ind w:left="1620"/>
    </w:pPr>
    <w:rPr>
      <w:rFonts w:ascii="Arial" w:eastAsia="MS Mincho" w:hAnsi="Arial"/>
      <w:b/>
      <w:szCs w:val="24"/>
      <w:lang w:eastAsia="en-GB"/>
    </w:rPr>
  </w:style>
  <w:style w:type="character" w:customStyle="1" w:styleId="NOChar">
    <w:name w:val="NO Char"/>
    <w:link w:val="NO"/>
    <w:qFormat/>
    <w:rsid w:val="00D567E2"/>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5676">
      <w:bodyDiv w:val="1"/>
      <w:marLeft w:val="0"/>
      <w:marRight w:val="0"/>
      <w:marTop w:val="0"/>
      <w:marBottom w:val="0"/>
      <w:divBdr>
        <w:top w:val="none" w:sz="0" w:space="0" w:color="auto"/>
        <w:left w:val="none" w:sz="0" w:space="0" w:color="auto"/>
        <w:bottom w:val="none" w:sz="0" w:space="0" w:color="auto"/>
        <w:right w:val="none" w:sz="0" w:space="0" w:color="auto"/>
      </w:divBdr>
      <w:divsChild>
        <w:div w:id="1433747271">
          <w:marLeft w:val="0"/>
          <w:marRight w:val="0"/>
          <w:marTop w:val="0"/>
          <w:marBottom w:val="0"/>
          <w:divBdr>
            <w:top w:val="none" w:sz="0" w:space="0" w:color="auto"/>
            <w:left w:val="none" w:sz="0" w:space="0" w:color="auto"/>
            <w:bottom w:val="none" w:sz="0" w:space="0" w:color="auto"/>
            <w:right w:val="none" w:sz="0" w:space="0" w:color="auto"/>
          </w:divBdr>
        </w:div>
      </w:divsChild>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5564541">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5619809">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7303625">
      <w:bodyDiv w:val="1"/>
      <w:marLeft w:val="0"/>
      <w:marRight w:val="0"/>
      <w:marTop w:val="0"/>
      <w:marBottom w:val="0"/>
      <w:divBdr>
        <w:top w:val="none" w:sz="0" w:space="0" w:color="auto"/>
        <w:left w:val="none" w:sz="0" w:space="0" w:color="auto"/>
        <w:bottom w:val="none" w:sz="0" w:space="0" w:color="auto"/>
        <w:right w:val="none" w:sz="0" w:space="0" w:color="auto"/>
      </w:divBdr>
      <w:divsChild>
        <w:div w:id="1904750521">
          <w:marLeft w:val="0"/>
          <w:marRight w:val="0"/>
          <w:marTop w:val="0"/>
          <w:marBottom w:val="0"/>
          <w:divBdr>
            <w:top w:val="none" w:sz="0" w:space="0" w:color="auto"/>
            <w:left w:val="none" w:sz="0" w:space="0" w:color="auto"/>
            <w:bottom w:val="none" w:sz="0" w:space="0" w:color="auto"/>
            <w:right w:val="none" w:sz="0" w:space="0" w:color="auto"/>
          </w:divBdr>
        </w:div>
      </w:divsChild>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8029720">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387261914">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4607030">
      <w:bodyDiv w:val="1"/>
      <w:marLeft w:val="0"/>
      <w:marRight w:val="0"/>
      <w:marTop w:val="0"/>
      <w:marBottom w:val="0"/>
      <w:divBdr>
        <w:top w:val="none" w:sz="0" w:space="0" w:color="auto"/>
        <w:left w:val="none" w:sz="0" w:space="0" w:color="auto"/>
        <w:bottom w:val="none" w:sz="0" w:space="0" w:color="auto"/>
        <w:right w:val="none" w:sz="0" w:space="0" w:color="auto"/>
      </w:divBdr>
    </w:div>
    <w:div w:id="717168925">
      <w:bodyDiv w:val="1"/>
      <w:marLeft w:val="0"/>
      <w:marRight w:val="0"/>
      <w:marTop w:val="0"/>
      <w:marBottom w:val="0"/>
      <w:divBdr>
        <w:top w:val="none" w:sz="0" w:space="0" w:color="auto"/>
        <w:left w:val="none" w:sz="0" w:space="0" w:color="auto"/>
        <w:bottom w:val="none" w:sz="0" w:space="0" w:color="auto"/>
        <w:right w:val="none" w:sz="0" w:space="0" w:color="auto"/>
      </w:divBdr>
    </w:div>
    <w:div w:id="748232064">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6147261">
      <w:bodyDiv w:val="1"/>
      <w:marLeft w:val="0"/>
      <w:marRight w:val="0"/>
      <w:marTop w:val="0"/>
      <w:marBottom w:val="0"/>
      <w:divBdr>
        <w:top w:val="none" w:sz="0" w:space="0" w:color="auto"/>
        <w:left w:val="none" w:sz="0" w:space="0" w:color="auto"/>
        <w:bottom w:val="none" w:sz="0" w:space="0" w:color="auto"/>
        <w:right w:val="none" w:sz="0" w:space="0" w:color="auto"/>
      </w:divBdr>
    </w:div>
    <w:div w:id="852188539">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091706346">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53509937">
      <w:bodyDiv w:val="1"/>
      <w:marLeft w:val="0"/>
      <w:marRight w:val="0"/>
      <w:marTop w:val="0"/>
      <w:marBottom w:val="0"/>
      <w:divBdr>
        <w:top w:val="none" w:sz="0" w:space="0" w:color="auto"/>
        <w:left w:val="none" w:sz="0" w:space="0" w:color="auto"/>
        <w:bottom w:val="none" w:sz="0" w:space="0" w:color="auto"/>
        <w:right w:val="none" w:sz="0" w:space="0" w:color="auto"/>
      </w:divBdr>
    </w:div>
    <w:div w:id="1267269711">
      <w:bodyDiv w:val="1"/>
      <w:marLeft w:val="0"/>
      <w:marRight w:val="0"/>
      <w:marTop w:val="0"/>
      <w:marBottom w:val="0"/>
      <w:divBdr>
        <w:top w:val="none" w:sz="0" w:space="0" w:color="auto"/>
        <w:left w:val="none" w:sz="0" w:space="0" w:color="auto"/>
        <w:bottom w:val="none" w:sz="0" w:space="0" w:color="auto"/>
        <w:right w:val="none" w:sz="0" w:space="0" w:color="auto"/>
      </w:divBdr>
      <w:divsChild>
        <w:div w:id="1337223192">
          <w:marLeft w:val="0"/>
          <w:marRight w:val="0"/>
          <w:marTop w:val="0"/>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44636502">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780184">
      <w:bodyDiv w:val="1"/>
      <w:marLeft w:val="0"/>
      <w:marRight w:val="0"/>
      <w:marTop w:val="0"/>
      <w:marBottom w:val="0"/>
      <w:divBdr>
        <w:top w:val="none" w:sz="0" w:space="0" w:color="auto"/>
        <w:left w:val="none" w:sz="0" w:space="0" w:color="auto"/>
        <w:bottom w:val="none" w:sz="0" w:space="0" w:color="auto"/>
        <w:right w:val="none" w:sz="0" w:space="0" w:color="auto"/>
      </w:divBdr>
    </w:div>
    <w:div w:id="1630623044">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4658458">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1041893">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9164063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06998832">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1C57-01F4-4531-BAC0-B3E74224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6597</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MediaTek</cp:lastModifiedBy>
  <cp:revision>2802</cp:revision>
  <cp:lastPrinted>2013-04-02T02:18:00Z</cp:lastPrinted>
  <dcterms:created xsi:type="dcterms:W3CDTF">2019-08-16T08:26:00Z</dcterms:created>
  <dcterms:modified xsi:type="dcterms:W3CDTF">2022-04-25T08:54:00Z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